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6498" w14:textId="77777777" w:rsidR="00760E1E" w:rsidRPr="00425F77" w:rsidRDefault="00760E1E" w:rsidP="00760E1E">
      <w:pPr>
        <w:suppressAutoHyphens/>
        <w:jc w:val="center"/>
        <w:rPr>
          <w:rFonts w:ascii="Century Gothic" w:hAnsi="Century Gothic"/>
          <w:b/>
          <w:sz w:val="22"/>
          <w:szCs w:val="22"/>
        </w:rPr>
      </w:pPr>
      <w:bookmarkStart w:id="0" w:name="_Hlk41895070"/>
      <w:bookmarkStart w:id="1" w:name="OLE_LINK2"/>
      <w:bookmarkEnd w:id="0"/>
      <w:r>
        <w:rPr>
          <w:rFonts w:ascii="Century Gothic" w:hAnsi="Century Gothic"/>
          <w:b/>
          <w:sz w:val="22"/>
          <w:szCs w:val="22"/>
        </w:rPr>
        <w:t>North Central New Mexico Economic Development District</w:t>
      </w:r>
    </w:p>
    <w:p w14:paraId="25BF714D" w14:textId="74AE05E7" w:rsidR="00A50985" w:rsidRPr="00F14495" w:rsidRDefault="00760E1E" w:rsidP="00F14495">
      <w:pPr>
        <w:suppressAutoHyphens/>
        <w:jc w:val="center"/>
        <w:rPr>
          <w:rFonts w:ascii="Century Gothic" w:hAnsi="Century Gothic"/>
          <w:b/>
          <w:bCs/>
          <w:smallCaps/>
          <w:sz w:val="22"/>
          <w:szCs w:val="22"/>
        </w:rPr>
      </w:pPr>
      <w:r>
        <w:rPr>
          <w:rFonts w:ascii="Century Gothic" w:hAnsi="Century Gothic"/>
          <w:b/>
          <w:bCs/>
          <w:smallCaps/>
          <w:sz w:val="22"/>
          <w:szCs w:val="22"/>
        </w:rPr>
        <w:t>North</w:t>
      </w:r>
      <w:r w:rsidR="00864AD4">
        <w:rPr>
          <w:rFonts w:ascii="Century Gothic" w:hAnsi="Century Gothic"/>
          <w:b/>
          <w:bCs/>
          <w:smallCaps/>
          <w:sz w:val="22"/>
          <w:szCs w:val="22"/>
        </w:rPr>
        <w:t>ern Pueblos</w:t>
      </w:r>
      <w:r>
        <w:rPr>
          <w:rFonts w:ascii="Century Gothic" w:hAnsi="Century Gothic"/>
          <w:b/>
          <w:bCs/>
          <w:smallCaps/>
          <w:sz w:val="22"/>
          <w:szCs w:val="22"/>
        </w:rPr>
        <w:t xml:space="preserve"> Regional Transportation Planning Organization</w:t>
      </w:r>
    </w:p>
    <w:bookmarkEnd w:id="1"/>
    <w:p w14:paraId="56719B88" w14:textId="14E4CD15" w:rsidR="00A50985" w:rsidRPr="00425F77" w:rsidRDefault="005518EC" w:rsidP="00A50985">
      <w:pPr>
        <w:suppressAutoHyphens/>
        <w:jc w:val="center"/>
        <w:rPr>
          <w:rFonts w:ascii="Century Gothic" w:hAnsi="Century Gothic"/>
          <w:bCs/>
          <w:sz w:val="22"/>
          <w:szCs w:val="22"/>
          <w:u w:val="single"/>
        </w:rPr>
      </w:pPr>
      <w:r w:rsidRPr="00760E1E">
        <w:rPr>
          <w:rFonts w:ascii="Century Gothic" w:hAnsi="Century Gothic"/>
          <w:bCs/>
          <w:sz w:val="22"/>
          <w:szCs w:val="22"/>
          <w:u w:val="single"/>
        </w:rPr>
        <w:t xml:space="preserve">FFY </w:t>
      </w:r>
      <w:r w:rsidR="00CB4370" w:rsidRPr="00760E1E">
        <w:rPr>
          <w:rFonts w:ascii="Century Gothic" w:hAnsi="Century Gothic"/>
          <w:bCs/>
          <w:sz w:val="22"/>
          <w:szCs w:val="22"/>
          <w:u w:val="single"/>
        </w:rPr>
        <w:t>20</w:t>
      </w:r>
      <w:r w:rsidR="00760E1E" w:rsidRPr="00760E1E">
        <w:rPr>
          <w:rFonts w:ascii="Century Gothic" w:hAnsi="Century Gothic"/>
          <w:bCs/>
          <w:sz w:val="22"/>
          <w:szCs w:val="22"/>
          <w:u w:val="single"/>
        </w:rPr>
        <w:t>2</w:t>
      </w:r>
      <w:r w:rsidR="00644566">
        <w:rPr>
          <w:rFonts w:ascii="Century Gothic" w:hAnsi="Century Gothic"/>
          <w:bCs/>
          <w:sz w:val="22"/>
          <w:szCs w:val="22"/>
          <w:u w:val="single"/>
        </w:rPr>
        <w:t>7</w:t>
      </w:r>
      <w:r w:rsidR="00EA425E" w:rsidRPr="00760E1E">
        <w:rPr>
          <w:rFonts w:ascii="Century Gothic" w:hAnsi="Century Gothic"/>
          <w:bCs/>
          <w:sz w:val="22"/>
          <w:szCs w:val="22"/>
          <w:u w:val="single"/>
        </w:rPr>
        <w:t>-20</w:t>
      </w:r>
      <w:r w:rsidR="00760E1E" w:rsidRPr="00760E1E">
        <w:rPr>
          <w:rFonts w:ascii="Century Gothic" w:hAnsi="Century Gothic"/>
          <w:bCs/>
          <w:sz w:val="22"/>
          <w:szCs w:val="22"/>
          <w:u w:val="single"/>
        </w:rPr>
        <w:t>2</w:t>
      </w:r>
      <w:r w:rsidR="00644566">
        <w:rPr>
          <w:rFonts w:ascii="Century Gothic" w:hAnsi="Century Gothic"/>
          <w:bCs/>
          <w:sz w:val="22"/>
          <w:szCs w:val="22"/>
          <w:u w:val="single"/>
        </w:rPr>
        <w:t>8</w:t>
      </w:r>
      <w:r w:rsidR="00A50985" w:rsidRPr="00425F77">
        <w:rPr>
          <w:rFonts w:ascii="Century Gothic" w:hAnsi="Century Gothic"/>
          <w:bCs/>
          <w:sz w:val="22"/>
          <w:szCs w:val="22"/>
          <w:u w:val="single"/>
        </w:rPr>
        <w:t xml:space="preserve"> </w:t>
      </w:r>
      <w:r w:rsidR="00EA425E">
        <w:rPr>
          <w:rFonts w:ascii="Century Gothic" w:hAnsi="Century Gothic"/>
          <w:sz w:val="22"/>
          <w:szCs w:val="22"/>
          <w:u w:val="single"/>
        </w:rPr>
        <w:t>REGIONAL</w:t>
      </w:r>
      <w:r w:rsidR="00A50985" w:rsidRPr="00425F77">
        <w:rPr>
          <w:rFonts w:ascii="Century Gothic" w:hAnsi="Century Gothic"/>
          <w:sz w:val="22"/>
          <w:szCs w:val="22"/>
          <w:u w:val="single"/>
        </w:rPr>
        <w:t xml:space="preserve"> </w:t>
      </w:r>
      <w:smartTag w:uri="urn:schemas-microsoft-com:office:smarttags" w:element="stockticker">
        <w:r w:rsidR="00A50985" w:rsidRPr="00425F77">
          <w:rPr>
            <w:rFonts w:ascii="Century Gothic" w:hAnsi="Century Gothic"/>
            <w:sz w:val="22"/>
            <w:szCs w:val="22"/>
            <w:u w:val="single"/>
          </w:rPr>
          <w:t>WORK</w:t>
        </w:r>
      </w:smartTag>
      <w:r w:rsidR="00A50985" w:rsidRPr="00425F77">
        <w:rPr>
          <w:rFonts w:ascii="Century Gothic" w:hAnsi="Century Gothic"/>
          <w:sz w:val="22"/>
          <w:szCs w:val="22"/>
          <w:u w:val="single"/>
        </w:rPr>
        <w:t xml:space="preserve"> PROGRAM</w:t>
      </w:r>
    </w:p>
    <w:p w14:paraId="73A6FF2B" w14:textId="13F880CB" w:rsidR="00D40AF9" w:rsidRDefault="00E71672" w:rsidP="00D40AF9">
      <w:pPr>
        <w:suppressAutoHyphens/>
        <w:jc w:val="center"/>
        <w:rPr>
          <w:rFonts w:ascii="Century Gothic" w:hAnsi="Century Gothic"/>
          <w:b/>
          <w:sz w:val="22"/>
          <w:szCs w:val="22"/>
        </w:rPr>
      </w:pPr>
      <w:r>
        <w:rPr>
          <w:rFonts w:ascii="Century Gothic" w:hAnsi="Century Gothic"/>
          <w:b/>
          <w:sz w:val="22"/>
          <w:szCs w:val="22"/>
        </w:rPr>
        <w:t>October 1, 20</w:t>
      </w:r>
      <w:r w:rsidR="00760E1E">
        <w:rPr>
          <w:rFonts w:ascii="Century Gothic" w:hAnsi="Century Gothic"/>
          <w:b/>
          <w:sz w:val="22"/>
          <w:szCs w:val="22"/>
        </w:rPr>
        <w:t>2</w:t>
      </w:r>
      <w:r w:rsidR="00644566">
        <w:rPr>
          <w:rFonts w:ascii="Century Gothic" w:hAnsi="Century Gothic"/>
          <w:b/>
          <w:sz w:val="22"/>
          <w:szCs w:val="22"/>
        </w:rPr>
        <w:t>6</w:t>
      </w:r>
      <w:r>
        <w:rPr>
          <w:rFonts w:ascii="Century Gothic" w:hAnsi="Century Gothic"/>
          <w:b/>
          <w:sz w:val="22"/>
          <w:szCs w:val="22"/>
        </w:rPr>
        <w:t xml:space="preserve"> – September 30, 20</w:t>
      </w:r>
      <w:r w:rsidR="00760E1E">
        <w:rPr>
          <w:rFonts w:ascii="Century Gothic" w:hAnsi="Century Gothic"/>
          <w:b/>
          <w:sz w:val="22"/>
          <w:szCs w:val="22"/>
        </w:rPr>
        <w:t>2</w:t>
      </w:r>
      <w:r w:rsidR="00644566">
        <w:rPr>
          <w:rFonts w:ascii="Century Gothic" w:hAnsi="Century Gothic"/>
          <w:b/>
          <w:sz w:val="22"/>
          <w:szCs w:val="22"/>
        </w:rPr>
        <w:t>8</w:t>
      </w:r>
    </w:p>
    <w:p w14:paraId="4B1BC712" w14:textId="77777777" w:rsidR="00EA425E" w:rsidRDefault="00EA425E" w:rsidP="00A50985">
      <w:pPr>
        <w:suppressAutoHyphens/>
        <w:jc w:val="center"/>
        <w:rPr>
          <w:rFonts w:ascii="Century Gothic" w:hAnsi="Century Gothic"/>
          <w:b/>
          <w:sz w:val="22"/>
          <w:szCs w:val="22"/>
        </w:rPr>
      </w:pPr>
    </w:p>
    <w:p w14:paraId="03B0EA6A" w14:textId="4EEF9621" w:rsidR="00EA425E" w:rsidRDefault="00EA425E" w:rsidP="00EA425E">
      <w:pPr>
        <w:suppressAutoHyphens/>
        <w:rPr>
          <w:rFonts w:ascii="Century Gothic" w:hAnsi="Century Gothic"/>
          <w:b/>
          <w:sz w:val="22"/>
          <w:szCs w:val="22"/>
        </w:rPr>
      </w:pPr>
      <w:r>
        <w:rPr>
          <w:rFonts w:ascii="Century Gothic" w:hAnsi="Century Gothic"/>
          <w:b/>
          <w:sz w:val="22"/>
          <w:szCs w:val="22"/>
        </w:rPr>
        <w:t xml:space="preserve">Introduction and Purpose </w:t>
      </w:r>
    </w:p>
    <w:p w14:paraId="585F4867" w14:textId="77777777" w:rsidR="00760E1E" w:rsidRDefault="00760E1E" w:rsidP="00EA425E">
      <w:pPr>
        <w:suppressAutoHyphens/>
        <w:rPr>
          <w:rFonts w:ascii="Century Gothic" w:hAnsi="Century Gothic"/>
          <w:b/>
          <w:sz w:val="22"/>
          <w:szCs w:val="22"/>
        </w:rPr>
      </w:pPr>
    </w:p>
    <w:p w14:paraId="351D9510" w14:textId="2C1A4C2F" w:rsidR="00EA425E" w:rsidRPr="00EA1972" w:rsidRDefault="00760E1E" w:rsidP="00EA425E">
      <w:pPr>
        <w:suppressAutoHyphens/>
        <w:rPr>
          <w:rFonts w:ascii="Century Gothic" w:hAnsi="Century Gothic"/>
          <w:sz w:val="22"/>
          <w:szCs w:val="22"/>
        </w:rPr>
      </w:pPr>
      <w:r w:rsidRPr="00692785">
        <w:rPr>
          <w:rFonts w:ascii="Century Gothic" w:hAnsi="Century Gothic"/>
          <w:sz w:val="22"/>
          <w:szCs w:val="22"/>
        </w:rPr>
        <w:t>The Regional Work Program is an established set of functions and tasks desig</w:t>
      </w:r>
      <w:r>
        <w:rPr>
          <w:rFonts w:ascii="Century Gothic" w:hAnsi="Century Gothic"/>
          <w:sz w:val="22"/>
          <w:szCs w:val="22"/>
        </w:rPr>
        <w:t xml:space="preserve">ned to </w:t>
      </w:r>
      <w:r w:rsidR="00EA1972">
        <w:rPr>
          <w:rFonts w:ascii="Century Gothic" w:hAnsi="Century Gothic"/>
          <w:sz w:val="22"/>
          <w:szCs w:val="22"/>
        </w:rPr>
        <w:t xml:space="preserve">implement the long-range Regional Transportation Plan (RTP) and </w:t>
      </w:r>
      <w:r>
        <w:rPr>
          <w:rFonts w:ascii="Century Gothic" w:hAnsi="Century Gothic"/>
          <w:sz w:val="22"/>
          <w:szCs w:val="22"/>
        </w:rPr>
        <w:t xml:space="preserve">serve as a framework for meeting </w:t>
      </w:r>
      <w:r w:rsidRPr="00692785">
        <w:rPr>
          <w:rFonts w:ascii="Century Gothic" w:hAnsi="Century Gothic"/>
          <w:sz w:val="22"/>
          <w:szCs w:val="22"/>
        </w:rPr>
        <w:t>multimodal transportation planning goals; by employing outreach, technical assistance, and prioritization methods that result in an accessible, user friendly and transparent project development system.</w:t>
      </w:r>
    </w:p>
    <w:p w14:paraId="4AEC5543" w14:textId="7DEC69B4" w:rsidR="00A50985" w:rsidRDefault="00A50985" w:rsidP="00A50985">
      <w:pPr>
        <w:suppressAutoHyphens/>
        <w:spacing w:before="100" w:beforeAutospacing="1" w:after="100" w:afterAutospacing="1"/>
        <w:rPr>
          <w:rFonts w:ascii="Century Gothic" w:hAnsi="Century Gothic"/>
          <w:sz w:val="22"/>
          <w:szCs w:val="22"/>
        </w:rPr>
      </w:pPr>
      <w:r w:rsidRPr="00425F77">
        <w:rPr>
          <w:rFonts w:ascii="Century Gothic" w:hAnsi="Century Gothic"/>
          <w:sz w:val="22"/>
          <w:szCs w:val="22"/>
        </w:rPr>
        <w:t xml:space="preserve">The following are functions and task orders that the </w:t>
      </w:r>
      <w:r w:rsidR="00760E1E">
        <w:rPr>
          <w:rFonts w:ascii="Century Gothic" w:hAnsi="Century Gothic"/>
          <w:sz w:val="22"/>
          <w:szCs w:val="22"/>
        </w:rPr>
        <w:t>North Central New Mexico Economic Development District</w:t>
      </w:r>
      <w:r w:rsidR="00E71672">
        <w:rPr>
          <w:rFonts w:ascii="Century Gothic" w:hAnsi="Century Gothic"/>
          <w:sz w:val="22"/>
          <w:szCs w:val="22"/>
        </w:rPr>
        <w:t xml:space="preserve"> will co</w:t>
      </w:r>
      <w:r w:rsidRPr="00425F77">
        <w:rPr>
          <w:rFonts w:ascii="Century Gothic" w:hAnsi="Century Gothic"/>
          <w:sz w:val="22"/>
          <w:szCs w:val="22"/>
        </w:rPr>
        <w:t xml:space="preserve">mplete in fulfillment of the contract for management of the </w:t>
      </w:r>
      <w:r w:rsidR="00B47EDF">
        <w:rPr>
          <w:rFonts w:ascii="Century Gothic" w:hAnsi="Century Gothic"/>
          <w:sz w:val="22"/>
          <w:szCs w:val="22"/>
        </w:rPr>
        <w:t>Northe</w:t>
      </w:r>
      <w:r w:rsidR="00644566">
        <w:rPr>
          <w:rFonts w:ascii="Century Gothic" w:hAnsi="Century Gothic"/>
          <w:sz w:val="22"/>
          <w:szCs w:val="22"/>
        </w:rPr>
        <w:t>rn Pueblos</w:t>
      </w:r>
      <w:r w:rsidR="00867646">
        <w:rPr>
          <w:rFonts w:ascii="Century Gothic" w:hAnsi="Century Gothic"/>
          <w:sz w:val="22"/>
          <w:szCs w:val="22"/>
        </w:rPr>
        <w:t xml:space="preserve"> </w:t>
      </w:r>
      <w:r w:rsidR="00E71672">
        <w:rPr>
          <w:rFonts w:ascii="Century Gothic" w:hAnsi="Century Gothic"/>
          <w:sz w:val="22"/>
          <w:szCs w:val="22"/>
        </w:rPr>
        <w:t xml:space="preserve">Regional Transportation Planning Organization </w:t>
      </w:r>
      <w:r w:rsidR="00867646">
        <w:rPr>
          <w:rFonts w:ascii="Century Gothic" w:hAnsi="Century Gothic"/>
          <w:sz w:val="22"/>
          <w:szCs w:val="22"/>
        </w:rPr>
        <w:t>(</w:t>
      </w:r>
      <w:r w:rsidR="00B47EDF">
        <w:rPr>
          <w:rFonts w:ascii="Century Gothic" w:hAnsi="Century Gothic"/>
          <w:sz w:val="22"/>
          <w:szCs w:val="22"/>
        </w:rPr>
        <w:t>N</w:t>
      </w:r>
      <w:r w:rsidR="00644566">
        <w:rPr>
          <w:rFonts w:ascii="Century Gothic" w:hAnsi="Century Gothic"/>
          <w:sz w:val="22"/>
          <w:szCs w:val="22"/>
        </w:rPr>
        <w:t>P</w:t>
      </w:r>
      <w:r w:rsidR="00B47EDF">
        <w:rPr>
          <w:rFonts w:ascii="Century Gothic" w:hAnsi="Century Gothic"/>
          <w:sz w:val="22"/>
          <w:szCs w:val="22"/>
        </w:rPr>
        <w:t>RTPO</w:t>
      </w:r>
      <w:r w:rsidR="00867646">
        <w:rPr>
          <w:rFonts w:ascii="Century Gothic" w:hAnsi="Century Gothic"/>
          <w:sz w:val="22"/>
          <w:szCs w:val="22"/>
        </w:rPr>
        <w:t>)</w:t>
      </w:r>
      <w:r w:rsidRPr="00425F77">
        <w:rPr>
          <w:rFonts w:ascii="Century Gothic" w:hAnsi="Century Gothic"/>
          <w:sz w:val="22"/>
          <w:szCs w:val="22"/>
        </w:rPr>
        <w:t xml:space="preserve"> for </w:t>
      </w:r>
      <w:r w:rsidR="00E71672">
        <w:rPr>
          <w:rFonts w:ascii="Century Gothic" w:hAnsi="Century Gothic"/>
          <w:sz w:val="22"/>
          <w:szCs w:val="22"/>
        </w:rPr>
        <w:t>Federal</w:t>
      </w:r>
      <w:r w:rsidR="00746D53">
        <w:rPr>
          <w:rFonts w:ascii="Century Gothic" w:hAnsi="Century Gothic"/>
          <w:sz w:val="22"/>
          <w:szCs w:val="22"/>
        </w:rPr>
        <w:t xml:space="preserve"> F</w:t>
      </w:r>
      <w:r w:rsidRPr="00425F77">
        <w:rPr>
          <w:rFonts w:ascii="Century Gothic" w:hAnsi="Century Gothic"/>
          <w:sz w:val="22"/>
          <w:szCs w:val="22"/>
        </w:rPr>
        <w:t xml:space="preserve">iscal </w:t>
      </w:r>
      <w:r w:rsidR="00746D53">
        <w:rPr>
          <w:rFonts w:ascii="Century Gothic" w:hAnsi="Century Gothic"/>
          <w:sz w:val="22"/>
          <w:szCs w:val="22"/>
        </w:rPr>
        <w:t>Y</w:t>
      </w:r>
      <w:r w:rsidRPr="00425F77">
        <w:rPr>
          <w:rFonts w:ascii="Century Gothic" w:hAnsi="Century Gothic"/>
          <w:sz w:val="22"/>
          <w:szCs w:val="22"/>
        </w:rPr>
        <w:t>ear</w:t>
      </w:r>
      <w:r w:rsidR="00B3266F">
        <w:rPr>
          <w:rFonts w:ascii="Century Gothic" w:hAnsi="Century Gothic"/>
          <w:sz w:val="22"/>
          <w:szCs w:val="22"/>
        </w:rPr>
        <w:t>s</w:t>
      </w:r>
      <w:r w:rsidR="00746D53">
        <w:rPr>
          <w:rFonts w:ascii="Century Gothic" w:hAnsi="Century Gothic"/>
          <w:sz w:val="22"/>
          <w:szCs w:val="22"/>
        </w:rPr>
        <w:t xml:space="preserve"> (</w:t>
      </w:r>
      <w:r w:rsidR="00E71672">
        <w:rPr>
          <w:rFonts w:ascii="Century Gothic" w:hAnsi="Century Gothic"/>
          <w:sz w:val="22"/>
          <w:szCs w:val="22"/>
        </w:rPr>
        <w:t>F</w:t>
      </w:r>
      <w:r w:rsidR="00746D53">
        <w:rPr>
          <w:rFonts w:ascii="Century Gothic" w:hAnsi="Century Gothic"/>
          <w:sz w:val="22"/>
          <w:szCs w:val="22"/>
        </w:rPr>
        <w:t>FY</w:t>
      </w:r>
      <w:r w:rsidR="00B3266F">
        <w:rPr>
          <w:rFonts w:ascii="Century Gothic" w:hAnsi="Century Gothic"/>
          <w:sz w:val="22"/>
          <w:szCs w:val="22"/>
        </w:rPr>
        <w:t>20</w:t>
      </w:r>
      <w:r w:rsidR="00760E1E">
        <w:rPr>
          <w:rFonts w:ascii="Century Gothic" w:hAnsi="Century Gothic"/>
          <w:sz w:val="22"/>
          <w:szCs w:val="22"/>
        </w:rPr>
        <w:t>2</w:t>
      </w:r>
      <w:r w:rsidR="00644566">
        <w:rPr>
          <w:rFonts w:ascii="Century Gothic" w:hAnsi="Century Gothic"/>
          <w:sz w:val="22"/>
          <w:szCs w:val="22"/>
        </w:rPr>
        <w:t>7</w:t>
      </w:r>
      <w:r w:rsidR="00B3266F">
        <w:rPr>
          <w:rFonts w:ascii="Century Gothic" w:hAnsi="Century Gothic"/>
          <w:sz w:val="22"/>
          <w:szCs w:val="22"/>
        </w:rPr>
        <w:t xml:space="preserve"> – FFY20</w:t>
      </w:r>
      <w:r w:rsidR="00760E1E">
        <w:rPr>
          <w:rFonts w:ascii="Century Gothic" w:hAnsi="Century Gothic"/>
          <w:sz w:val="22"/>
          <w:szCs w:val="22"/>
        </w:rPr>
        <w:t>2</w:t>
      </w:r>
      <w:r w:rsidR="00644566">
        <w:rPr>
          <w:rFonts w:ascii="Century Gothic" w:hAnsi="Century Gothic"/>
          <w:sz w:val="22"/>
          <w:szCs w:val="22"/>
        </w:rPr>
        <w:t>8</w:t>
      </w:r>
      <w:r w:rsidR="00746D53">
        <w:rPr>
          <w:rFonts w:ascii="Century Gothic" w:hAnsi="Century Gothic"/>
          <w:sz w:val="22"/>
          <w:szCs w:val="22"/>
        </w:rPr>
        <w:t>)</w:t>
      </w:r>
      <w:r w:rsidRPr="00425F77">
        <w:rPr>
          <w:rFonts w:ascii="Century Gothic" w:hAnsi="Century Gothic"/>
          <w:sz w:val="22"/>
          <w:szCs w:val="22"/>
        </w:rPr>
        <w:t xml:space="preserve"> </w:t>
      </w:r>
      <w:r w:rsidR="00E71672">
        <w:rPr>
          <w:rFonts w:ascii="Century Gothic" w:hAnsi="Century Gothic"/>
          <w:sz w:val="22"/>
          <w:szCs w:val="22"/>
        </w:rPr>
        <w:t xml:space="preserve">October </w:t>
      </w:r>
      <w:r w:rsidRPr="00425F77">
        <w:rPr>
          <w:rFonts w:ascii="Century Gothic" w:hAnsi="Century Gothic"/>
          <w:sz w:val="22"/>
          <w:szCs w:val="22"/>
        </w:rPr>
        <w:t>1, 20</w:t>
      </w:r>
      <w:r w:rsidR="00760E1E">
        <w:rPr>
          <w:rFonts w:ascii="Century Gothic" w:hAnsi="Century Gothic"/>
          <w:sz w:val="22"/>
          <w:szCs w:val="22"/>
        </w:rPr>
        <w:t>2</w:t>
      </w:r>
      <w:r w:rsidR="00644566">
        <w:rPr>
          <w:rFonts w:ascii="Century Gothic" w:hAnsi="Century Gothic"/>
          <w:sz w:val="22"/>
          <w:szCs w:val="22"/>
        </w:rPr>
        <w:t>6</w:t>
      </w:r>
      <w:r w:rsidR="00EA1972">
        <w:rPr>
          <w:rFonts w:ascii="Century Gothic" w:hAnsi="Century Gothic"/>
          <w:sz w:val="22"/>
          <w:szCs w:val="22"/>
        </w:rPr>
        <w:t>,</w:t>
      </w:r>
      <w:r w:rsidRPr="00425F77">
        <w:rPr>
          <w:rFonts w:ascii="Century Gothic" w:hAnsi="Century Gothic"/>
          <w:sz w:val="22"/>
          <w:szCs w:val="22"/>
        </w:rPr>
        <w:t xml:space="preserve"> through </w:t>
      </w:r>
      <w:r w:rsidR="00E71672">
        <w:rPr>
          <w:rFonts w:ascii="Century Gothic" w:hAnsi="Century Gothic"/>
          <w:sz w:val="22"/>
          <w:szCs w:val="22"/>
        </w:rPr>
        <w:t>September</w:t>
      </w:r>
      <w:r w:rsidRPr="00425F77">
        <w:rPr>
          <w:rFonts w:ascii="Century Gothic" w:hAnsi="Century Gothic"/>
          <w:sz w:val="22"/>
          <w:szCs w:val="22"/>
        </w:rPr>
        <w:t xml:space="preserve"> 30, 20</w:t>
      </w:r>
      <w:r w:rsidR="00760E1E">
        <w:rPr>
          <w:rFonts w:ascii="Century Gothic" w:hAnsi="Century Gothic"/>
          <w:sz w:val="22"/>
          <w:szCs w:val="22"/>
        </w:rPr>
        <w:t>2</w:t>
      </w:r>
      <w:r w:rsidR="00644566">
        <w:rPr>
          <w:rFonts w:ascii="Century Gothic" w:hAnsi="Century Gothic"/>
          <w:sz w:val="22"/>
          <w:szCs w:val="22"/>
        </w:rPr>
        <w:t>8</w:t>
      </w:r>
      <w:r w:rsidRPr="00425F77">
        <w:rPr>
          <w:rFonts w:ascii="Century Gothic" w:hAnsi="Century Gothic"/>
          <w:sz w:val="22"/>
          <w:szCs w:val="22"/>
        </w:rPr>
        <w:t xml:space="preserve">. </w:t>
      </w:r>
    </w:p>
    <w:p w14:paraId="678FCBFF" w14:textId="5958CD69" w:rsidR="008C196B" w:rsidRDefault="008C196B" w:rsidP="008C196B">
      <w:pPr>
        <w:suppressAutoHyphens/>
        <w:spacing w:before="100" w:beforeAutospacing="1" w:after="100" w:afterAutospacing="1"/>
        <w:ind w:left="1440" w:hanging="1440"/>
        <w:rPr>
          <w:rFonts w:ascii="Century Gothic" w:hAnsi="Century Gothic"/>
          <w:sz w:val="22"/>
          <w:szCs w:val="22"/>
        </w:rPr>
      </w:pPr>
      <w:r w:rsidRPr="00425F77">
        <w:rPr>
          <w:rFonts w:ascii="Century Gothic" w:hAnsi="Century Gothic"/>
          <w:b/>
          <w:bCs/>
          <w:sz w:val="22"/>
          <w:szCs w:val="22"/>
          <w:u w:val="single"/>
        </w:rPr>
        <w:t xml:space="preserve">Function </w:t>
      </w:r>
      <w:r>
        <w:rPr>
          <w:rFonts w:ascii="Century Gothic" w:hAnsi="Century Gothic"/>
          <w:b/>
          <w:bCs/>
          <w:sz w:val="22"/>
          <w:szCs w:val="22"/>
          <w:u w:val="single"/>
        </w:rPr>
        <w:t>1</w:t>
      </w:r>
      <w:r w:rsidRPr="00425F77">
        <w:rPr>
          <w:rFonts w:ascii="Century Gothic" w:hAnsi="Century Gothic"/>
          <w:b/>
          <w:bCs/>
          <w:sz w:val="22"/>
          <w:szCs w:val="22"/>
          <w:u w:val="single"/>
        </w:rPr>
        <w:t>.  Long-Range</w:t>
      </w:r>
      <w:r w:rsidR="00B47EDF">
        <w:rPr>
          <w:rFonts w:ascii="Century Gothic" w:hAnsi="Century Gothic"/>
          <w:b/>
          <w:bCs/>
          <w:sz w:val="22"/>
          <w:szCs w:val="22"/>
          <w:u w:val="single"/>
        </w:rPr>
        <w:t xml:space="preserve">, </w:t>
      </w:r>
      <w:r w:rsidR="00FA0D50">
        <w:rPr>
          <w:rFonts w:ascii="Century Gothic" w:hAnsi="Century Gothic"/>
          <w:b/>
          <w:bCs/>
          <w:sz w:val="22"/>
          <w:szCs w:val="22"/>
          <w:u w:val="single"/>
        </w:rPr>
        <w:t xml:space="preserve">Regional </w:t>
      </w:r>
      <w:r w:rsidRPr="00425F77">
        <w:rPr>
          <w:rFonts w:ascii="Century Gothic" w:hAnsi="Century Gothic"/>
          <w:b/>
          <w:bCs/>
          <w:sz w:val="22"/>
          <w:szCs w:val="22"/>
          <w:u w:val="single"/>
        </w:rPr>
        <w:t>Planning</w:t>
      </w:r>
      <w:r w:rsidR="00B47EDF">
        <w:rPr>
          <w:rFonts w:ascii="Century Gothic" w:hAnsi="Century Gothic"/>
          <w:b/>
          <w:bCs/>
          <w:sz w:val="22"/>
          <w:szCs w:val="22"/>
          <w:u w:val="single"/>
        </w:rPr>
        <w:t>, and Implementation</w:t>
      </w:r>
    </w:p>
    <w:p w14:paraId="7697D0B5" w14:textId="78A44200" w:rsidR="00BC4AC3" w:rsidRDefault="00BC4AC3" w:rsidP="00BC4AC3">
      <w:pPr>
        <w:suppressAutoHyphens/>
        <w:spacing w:before="100" w:beforeAutospacing="1" w:after="100" w:afterAutospacing="1"/>
        <w:ind w:left="1080" w:hanging="1080"/>
        <w:jc w:val="both"/>
        <w:rPr>
          <w:rFonts w:ascii="Century Gothic" w:hAnsi="Century Gothic"/>
          <w:sz w:val="22"/>
          <w:szCs w:val="22"/>
        </w:rPr>
      </w:pPr>
      <w:r w:rsidRPr="00413F85">
        <w:rPr>
          <w:rFonts w:ascii="Century Gothic" w:hAnsi="Century Gothic"/>
          <w:sz w:val="22"/>
          <w:szCs w:val="22"/>
        </w:rPr>
        <w:t>Task 1.</w:t>
      </w:r>
      <w:r>
        <w:rPr>
          <w:rFonts w:ascii="Century Gothic" w:hAnsi="Century Gothic"/>
          <w:sz w:val="22"/>
          <w:szCs w:val="22"/>
        </w:rPr>
        <w:t xml:space="preserve">1 </w:t>
      </w:r>
      <w:r>
        <w:rPr>
          <w:rFonts w:ascii="Century Gothic" w:hAnsi="Century Gothic"/>
          <w:sz w:val="22"/>
          <w:szCs w:val="22"/>
        </w:rPr>
        <w:tab/>
      </w:r>
      <w:r w:rsidR="005A29BA">
        <w:rPr>
          <w:rFonts w:ascii="Century Gothic" w:hAnsi="Century Gothic"/>
          <w:sz w:val="22"/>
          <w:szCs w:val="22"/>
        </w:rPr>
        <w:t>Maintain</w:t>
      </w:r>
      <w:r w:rsidR="00A96791">
        <w:rPr>
          <w:rFonts w:ascii="Century Gothic" w:hAnsi="Century Gothic"/>
          <w:sz w:val="22"/>
          <w:szCs w:val="22"/>
        </w:rPr>
        <w:t>, update</w:t>
      </w:r>
      <w:r w:rsidR="005A29BA">
        <w:rPr>
          <w:rFonts w:ascii="Century Gothic" w:hAnsi="Century Gothic"/>
          <w:sz w:val="22"/>
          <w:szCs w:val="22"/>
        </w:rPr>
        <w:t xml:space="preserve"> and improve the</w:t>
      </w:r>
      <w:r>
        <w:rPr>
          <w:rFonts w:ascii="Century Gothic" w:hAnsi="Century Gothic"/>
          <w:sz w:val="22"/>
          <w:szCs w:val="22"/>
        </w:rPr>
        <w:t xml:space="preserve"> strategic plan for implementation of the action items identified by N</w:t>
      </w:r>
      <w:r w:rsidR="00644566">
        <w:rPr>
          <w:rFonts w:ascii="Century Gothic" w:hAnsi="Century Gothic"/>
          <w:sz w:val="22"/>
          <w:szCs w:val="22"/>
        </w:rPr>
        <w:t>P</w:t>
      </w:r>
      <w:r>
        <w:rPr>
          <w:rFonts w:ascii="Century Gothic" w:hAnsi="Century Gothic"/>
          <w:sz w:val="22"/>
          <w:szCs w:val="22"/>
        </w:rPr>
        <w:t xml:space="preserve">RTPO members and stakeholders </w:t>
      </w:r>
      <w:r w:rsidR="00F60EE3">
        <w:rPr>
          <w:rFonts w:ascii="Century Gothic" w:hAnsi="Century Gothic"/>
          <w:sz w:val="22"/>
          <w:szCs w:val="22"/>
        </w:rPr>
        <w:t xml:space="preserve">through the development of the </w:t>
      </w:r>
      <w:r w:rsidR="00B47EDF">
        <w:rPr>
          <w:rFonts w:ascii="Century Gothic" w:hAnsi="Century Gothic"/>
          <w:sz w:val="22"/>
          <w:szCs w:val="22"/>
        </w:rPr>
        <w:t>Nort</w:t>
      </w:r>
      <w:r w:rsidR="00644566">
        <w:rPr>
          <w:rFonts w:ascii="Century Gothic" w:hAnsi="Century Gothic"/>
          <w:sz w:val="22"/>
          <w:szCs w:val="22"/>
        </w:rPr>
        <w:t>hern Pueblos</w:t>
      </w:r>
      <w:r w:rsidR="00F60EE3">
        <w:rPr>
          <w:rFonts w:ascii="Century Gothic" w:hAnsi="Century Gothic"/>
          <w:sz w:val="22"/>
          <w:szCs w:val="22"/>
        </w:rPr>
        <w:t xml:space="preserve"> Regional Transportation Plan (N</w:t>
      </w:r>
      <w:r w:rsidR="00644566">
        <w:rPr>
          <w:rFonts w:ascii="Century Gothic" w:hAnsi="Century Gothic"/>
          <w:sz w:val="22"/>
          <w:szCs w:val="22"/>
        </w:rPr>
        <w:t>P</w:t>
      </w:r>
      <w:r w:rsidR="00F60EE3">
        <w:rPr>
          <w:rFonts w:ascii="Century Gothic" w:hAnsi="Century Gothic"/>
          <w:sz w:val="22"/>
          <w:szCs w:val="22"/>
        </w:rPr>
        <w:t>RTP)</w:t>
      </w:r>
      <w:r>
        <w:rPr>
          <w:rFonts w:ascii="Century Gothic" w:hAnsi="Century Gothic"/>
          <w:sz w:val="22"/>
          <w:szCs w:val="22"/>
        </w:rPr>
        <w:t xml:space="preserve">.  </w:t>
      </w:r>
      <w:r w:rsidR="00A96791">
        <w:rPr>
          <w:rFonts w:ascii="Century Gothic" w:hAnsi="Century Gothic"/>
          <w:sz w:val="22"/>
          <w:szCs w:val="22"/>
        </w:rPr>
        <w:t>Source input from N</w:t>
      </w:r>
      <w:r w:rsidR="00644566">
        <w:rPr>
          <w:rFonts w:ascii="Century Gothic" w:hAnsi="Century Gothic"/>
          <w:sz w:val="22"/>
          <w:szCs w:val="22"/>
        </w:rPr>
        <w:t>P</w:t>
      </w:r>
      <w:r w:rsidR="00A96791">
        <w:rPr>
          <w:rFonts w:ascii="Century Gothic" w:hAnsi="Century Gothic"/>
          <w:sz w:val="22"/>
          <w:szCs w:val="22"/>
        </w:rPr>
        <w:t>RTPO members and stakeholders.</w:t>
      </w:r>
    </w:p>
    <w:p w14:paraId="6CF659D4" w14:textId="0C298F7C" w:rsidR="00E05B29" w:rsidRDefault="008C196B" w:rsidP="009064E5">
      <w:pPr>
        <w:suppressAutoHyphens/>
        <w:spacing w:before="100" w:beforeAutospacing="1" w:after="100" w:afterAutospacing="1"/>
        <w:ind w:left="1080" w:hanging="1080"/>
        <w:jc w:val="both"/>
        <w:rPr>
          <w:rFonts w:ascii="Century Gothic" w:hAnsi="Century Gothic"/>
          <w:sz w:val="22"/>
          <w:szCs w:val="22"/>
        </w:rPr>
      </w:pPr>
      <w:r w:rsidRPr="00425F77">
        <w:rPr>
          <w:rFonts w:ascii="Century Gothic" w:hAnsi="Century Gothic"/>
          <w:sz w:val="22"/>
          <w:szCs w:val="22"/>
        </w:rPr>
        <w:t xml:space="preserve">Task </w:t>
      </w:r>
      <w:r>
        <w:rPr>
          <w:rFonts w:ascii="Century Gothic" w:hAnsi="Century Gothic"/>
          <w:sz w:val="22"/>
          <w:szCs w:val="22"/>
        </w:rPr>
        <w:t>1</w:t>
      </w:r>
      <w:r w:rsidRPr="00425F77">
        <w:rPr>
          <w:rFonts w:ascii="Century Gothic" w:hAnsi="Century Gothic"/>
          <w:sz w:val="22"/>
          <w:szCs w:val="22"/>
        </w:rPr>
        <w:t>.</w:t>
      </w:r>
      <w:r w:rsidR="00864AD4">
        <w:rPr>
          <w:rFonts w:ascii="Century Gothic" w:hAnsi="Century Gothic"/>
          <w:sz w:val="22"/>
          <w:szCs w:val="22"/>
        </w:rPr>
        <w:t>2</w:t>
      </w:r>
      <w:r w:rsidRPr="00425F77">
        <w:rPr>
          <w:rFonts w:ascii="Century Gothic" w:hAnsi="Century Gothic"/>
          <w:sz w:val="22"/>
          <w:szCs w:val="22"/>
        </w:rPr>
        <w:tab/>
      </w:r>
      <w:r w:rsidR="00BC4AC3">
        <w:rPr>
          <w:rFonts w:ascii="Century Gothic" w:hAnsi="Century Gothic"/>
          <w:sz w:val="22"/>
          <w:szCs w:val="22"/>
        </w:rPr>
        <w:t>Participate in</w:t>
      </w:r>
      <w:r w:rsidR="009B514C">
        <w:rPr>
          <w:rFonts w:ascii="Century Gothic" w:hAnsi="Century Gothic"/>
          <w:sz w:val="22"/>
          <w:szCs w:val="22"/>
        </w:rPr>
        <w:t xml:space="preserve"> long-range</w:t>
      </w:r>
      <w:r w:rsidR="00FA0D50">
        <w:rPr>
          <w:rFonts w:ascii="Century Gothic" w:hAnsi="Century Gothic"/>
          <w:sz w:val="22"/>
          <w:szCs w:val="22"/>
        </w:rPr>
        <w:t xml:space="preserve"> and</w:t>
      </w:r>
      <w:r w:rsidR="009B514C">
        <w:rPr>
          <w:rFonts w:ascii="Century Gothic" w:hAnsi="Century Gothic"/>
          <w:sz w:val="22"/>
          <w:szCs w:val="22"/>
        </w:rPr>
        <w:t xml:space="preserve"> regional transportation planning with other local, regional</w:t>
      </w:r>
      <w:r w:rsidR="006B316E">
        <w:rPr>
          <w:rFonts w:ascii="Century Gothic" w:hAnsi="Century Gothic"/>
          <w:sz w:val="22"/>
          <w:szCs w:val="22"/>
        </w:rPr>
        <w:t>,</w:t>
      </w:r>
      <w:r w:rsidR="009B514C">
        <w:rPr>
          <w:rFonts w:ascii="Century Gothic" w:hAnsi="Century Gothic"/>
          <w:sz w:val="22"/>
          <w:szCs w:val="22"/>
        </w:rPr>
        <w:t xml:space="preserve"> and statewide planning initiatives.  </w:t>
      </w:r>
      <w:r w:rsidR="008A7B64" w:rsidRPr="00425F77">
        <w:rPr>
          <w:rFonts w:ascii="Century Gothic" w:hAnsi="Century Gothic"/>
          <w:sz w:val="22"/>
          <w:szCs w:val="22"/>
        </w:rPr>
        <w:t xml:space="preserve">Collaborate with NMDOT and other partners </w:t>
      </w:r>
      <w:r w:rsidR="008A7B64">
        <w:rPr>
          <w:rFonts w:ascii="Century Gothic" w:hAnsi="Century Gothic"/>
          <w:sz w:val="22"/>
          <w:szCs w:val="22"/>
        </w:rPr>
        <w:t>to</w:t>
      </w:r>
      <w:r w:rsidR="008A7B64" w:rsidRPr="00425F77">
        <w:rPr>
          <w:rFonts w:ascii="Century Gothic" w:hAnsi="Century Gothic"/>
          <w:sz w:val="22"/>
          <w:szCs w:val="22"/>
        </w:rPr>
        <w:t xml:space="preserve"> identify and document current and future transportation needs, plans, and projects</w:t>
      </w:r>
      <w:r w:rsidR="008A7B64" w:rsidRPr="008A7B64">
        <w:rPr>
          <w:rFonts w:ascii="Century Gothic" w:hAnsi="Century Gothic"/>
          <w:sz w:val="22"/>
          <w:szCs w:val="22"/>
        </w:rPr>
        <w:t>.</w:t>
      </w:r>
      <w:r w:rsidRPr="008A7B64">
        <w:rPr>
          <w:rFonts w:ascii="Century Gothic" w:hAnsi="Century Gothic"/>
          <w:sz w:val="22"/>
          <w:szCs w:val="22"/>
        </w:rPr>
        <w:t xml:space="preserve"> </w:t>
      </w:r>
      <w:r w:rsidR="00BC4AC3">
        <w:rPr>
          <w:rFonts w:ascii="Century Gothic" w:hAnsi="Century Gothic"/>
          <w:sz w:val="22"/>
          <w:szCs w:val="22"/>
        </w:rPr>
        <w:t xml:space="preserve">Such efforts may include </w:t>
      </w:r>
      <w:r w:rsidR="0035194B" w:rsidRPr="0035194B">
        <w:rPr>
          <w:rFonts w:ascii="Century Gothic" w:hAnsi="Century Gothic"/>
          <w:sz w:val="22"/>
          <w:szCs w:val="22"/>
        </w:rPr>
        <w:t>corridor studies, transportation-related subarea plans, and regional and local multi-modal and intermodal planning activities</w:t>
      </w:r>
      <w:r w:rsidR="00873244">
        <w:rPr>
          <w:rFonts w:ascii="Century Gothic" w:hAnsi="Century Gothic"/>
          <w:sz w:val="22"/>
          <w:szCs w:val="22"/>
        </w:rPr>
        <w:t>, including</w:t>
      </w:r>
      <w:r w:rsidR="0035194B" w:rsidRPr="0035194B">
        <w:rPr>
          <w:rFonts w:ascii="Century Gothic" w:hAnsi="Century Gothic"/>
          <w:sz w:val="22"/>
          <w:szCs w:val="22"/>
        </w:rPr>
        <w:t xml:space="preserve"> bicycle master plans, comprehensive plans, transportation plans, safety plans, </w:t>
      </w:r>
      <w:r w:rsidRPr="00102A1A">
        <w:rPr>
          <w:rFonts w:ascii="Century Gothic" w:hAnsi="Century Gothic"/>
          <w:sz w:val="22"/>
          <w:szCs w:val="22"/>
        </w:rPr>
        <w:t>Infrastructure Capital Improvement Plans</w:t>
      </w:r>
      <w:r w:rsidR="00231699" w:rsidRPr="00102A1A">
        <w:rPr>
          <w:rFonts w:ascii="Century Gothic" w:hAnsi="Century Gothic"/>
          <w:sz w:val="22"/>
          <w:szCs w:val="22"/>
        </w:rPr>
        <w:t xml:space="preserve"> (ICIP)</w:t>
      </w:r>
      <w:r w:rsidRPr="00102A1A">
        <w:rPr>
          <w:rFonts w:ascii="Century Gothic" w:hAnsi="Century Gothic"/>
          <w:sz w:val="22"/>
          <w:szCs w:val="22"/>
        </w:rPr>
        <w:t>, the S</w:t>
      </w:r>
      <w:r w:rsidR="00231699" w:rsidRPr="00102A1A">
        <w:rPr>
          <w:rFonts w:ascii="Century Gothic" w:hAnsi="Century Gothic"/>
          <w:sz w:val="22"/>
          <w:szCs w:val="22"/>
        </w:rPr>
        <w:t xml:space="preserve">tatewide </w:t>
      </w:r>
      <w:r w:rsidRPr="00102A1A">
        <w:rPr>
          <w:rFonts w:ascii="Century Gothic" w:hAnsi="Century Gothic"/>
          <w:sz w:val="22"/>
          <w:szCs w:val="22"/>
        </w:rPr>
        <w:t>T</w:t>
      </w:r>
      <w:r w:rsidR="00231699" w:rsidRPr="00102A1A">
        <w:rPr>
          <w:rFonts w:ascii="Century Gothic" w:hAnsi="Century Gothic"/>
          <w:sz w:val="22"/>
          <w:szCs w:val="22"/>
        </w:rPr>
        <w:t xml:space="preserve">ransportation </w:t>
      </w:r>
      <w:r w:rsidRPr="00102A1A">
        <w:rPr>
          <w:rFonts w:ascii="Century Gothic" w:hAnsi="Century Gothic"/>
          <w:sz w:val="22"/>
          <w:szCs w:val="22"/>
        </w:rPr>
        <w:t>I</w:t>
      </w:r>
      <w:r w:rsidR="00231699" w:rsidRPr="00102A1A">
        <w:rPr>
          <w:rFonts w:ascii="Century Gothic" w:hAnsi="Century Gothic"/>
          <w:sz w:val="22"/>
          <w:szCs w:val="22"/>
        </w:rPr>
        <w:t xml:space="preserve">mprovement </w:t>
      </w:r>
      <w:r w:rsidRPr="00102A1A">
        <w:rPr>
          <w:rFonts w:ascii="Century Gothic" w:hAnsi="Century Gothic"/>
          <w:sz w:val="22"/>
          <w:szCs w:val="22"/>
        </w:rPr>
        <w:t>P</w:t>
      </w:r>
      <w:r w:rsidR="00231699" w:rsidRPr="00102A1A">
        <w:rPr>
          <w:rFonts w:ascii="Century Gothic" w:hAnsi="Century Gothic"/>
          <w:sz w:val="22"/>
          <w:szCs w:val="22"/>
        </w:rPr>
        <w:t>rogram</w:t>
      </w:r>
      <w:r w:rsidR="006A2ED8" w:rsidRPr="00102A1A">
        <w:rPr>
          <w:rFonts w:ascii="Century Gothic" w:hAnsi="Century Gothic"/>
          <w:sz w:val="22"/>
          <w:szCs w:val="22"/>
        </w:rPr>
        <w:t xml:space="preserve"> </w:t>
      </w:r>
      <w:r w:rsidR="00231699" w:rsidRPr="00102A1A">
        <w:rPr>
          <w:rFonts w:ascii="Century Gothic" w:hAnsi="Century Gothic"/>
          <w:sz w:val="22"/>
          <w:szCs w:val="22"/>
        </w:rPr>
        <w:t>(STIP)</w:t>
      </w:r>
      <w:r w:rsidRPr="00102A1A">
        <w:rPr>
          <w:rFonts w:ascii="Century Gothic" w:hAnsi="Century Gothic"/>
          <w:sz w:val="22"/>
          <w:szCs w:val="22"/>
        </w:rPr>
        <w:t xml:space="preserve">, </w:t>
      </w:r>
      <w:r w:rsidR="00873244">
        <w:rPr>
          <w:rFonts w:ascii="Century Gothic" w:hAnsi="Century Gothic"/>
          <w:sz w:val="22"/>
          <w:szCs w:val="22"/>
        </w:rPr>
        <w:t xml:space="preserve">and </w:t>
      </w:r>
      <w:r w:rsidRPr="00102A1A">
        <w:rPr>
          <w:rFonts w:ascii="Century Gothic" w:hAnsi="Century Gothic"/>
          <w:sz w:val="22"/>
          <w:szCs w:val="22"/>
        </w:rPr>
        <w:t>legislative capital outlay priorities.</w:t>
      </w:r>
      <w:r w:rsidR="00F60EE3">
        <w:rPr>
          <w:rFonts w:ascii="Century Gothic" w:hAnsi="Century Gothic"/>
          <w:sz w:val="22"/>
          <w:szCs w:val="22"/>
        </w:rPr>
        <w:t xml:space="preserve"> Planning efforts may include data collection and analysis. </w:t>
      </w:r>
      <w:r w:rsidR="00A96791">
        <w:rPr>
          <w:rFonts w:ascii="Century Gothic" w:hAnsi="Century Gothic"/>
          <w:sz w:val="22"/>
          <w:szCs w:val="22"/>
        </w:rPr>
        <w:t xml:space="preserve"> When </w:t>
      </w:r>
      <w:r w:rsidR="00235B4A">
        <w:rPr>
          <w:rFonts w:ascii="Century Gothic" w:hAnsi="Century Gothic"/>
          <w:sz w:val="22"/>
          <w:szCs w:val="22"/>
        </w:rPr>
        <w:t>feasible</w:t>
      </w:r>
      <w:r w:rsidR="00A96791">
        <w:rPr>
          <w:rFonts w:ascii="Century Gothic" w:hAnsi="Century Gothic"/>
          <w:sz w:val="22"/>
          <w:szCs w:val="22"/>
        </w:rPr>
        <w:t xml:space="preserve"> and appropriate, pursue grant opportunities on behalf of </w:t>
      </w:r>
      <w:r w:rsidR="00B47EDF">
        <w:rPr>
          <w:rFonts w:ascii="Century Gothic" w:hAnsi="Century Gothic"/>
          <w:sz w:val="22"/>
          <w:szCs w:val="22"/>
        </w:rPr>
        <w:t>N</w:t>
      </w:r>
      <w:r w:rsidR="00644566">
        <w:rPr>
          <w:rFonts w:ascii="Century Gothic" w:hAnsi="Century Gothic"/>
          <w:sz w:val="22"/>
          <w:szCs w:val="22"/>
        </w:rPr>
        <w:t>P</w:t>
      </w:r>
      <w:r w:rsidR="00B47EDF">
        <w:rPr>
          <w:rFonts w:ascii="Century Gothic" w:hAnsi="Century Gothic"/>
          <w:sz w:val="22"/>
          <w:szCs w:val="22"/>
        </w:rPr>
        <w:t>RTPO</w:t>
      </w:r>
      <w:r w:rsidR="00A96791">
        <w:rPr>
          <w:rFonts w:ascii="Century Gothic" w:hAnsi="Century Gothic"/>
          <w:sz w:val="22"/>
          <w:szCs w:val="22"/>
        </w:rPr>
        <w:t xml:space="preserve"> members as the applying organization.</w:t>
      </w:r>
    </w:p>
    <w:p w14:paraId="42405CD0" w14:textId="2F6788BC" w:rsidR="00B47EDF" w:rsidRDefault="00B47EDF" w:rsidP="00864AD4">
      <w:pPr>
        <w:suppressAutoHyphens/>
        <w:spacing w:before="100" w:beforeAutospacing="1" w:after="100" w:afterAutospacing="1"/>
        <w:ind w:left="1080" w:hanging="1080"/>
        <w:jc w:val="both"/>
        <w:rPr>
          <w:rFonts w:ascii="Century Gothic" w:hAnsi="Century Gothic"/>
          <w:sz w:val="22"/>
          <w:szCs w:val="22"/>
        </w:rPr>
      </w:pPr>
      <w:r>
        <w:rPr>
          <w:rFonts w:ascii="Century Gothic" w:hAnsi="Century Gothic"/>
          <w:sz w:val="22"/>
          <w:szCs w:val="22"/>
        </w:rPr>
        <w:t>Task 1.</w:t>
      </w:r>
      <w:r w:rsidR="00864AD4">
        <w:rPr>
          <w:rFonts w:ascii="Century Gothic" w:hAnsi="Century Gothic"/>
          <w:sz w:val="22"/>
          <w:szCs w:val="22"/>
        </w:rPr>
        <w:t>3</w:t>
      </w:r>
      <w:r>
        <w:rPr>
          <w:rFonts w:ascii="Century Gothic" w:hAnsi="Century Gothic"/>
          <w:sz w:val="22"/>
          <w:szCs w:val="22"/>
        </w:rPr>
        <w:t xml:space="preserve"> </w:t>
      </w:r>
      <w:r>
        <w:rPr>
          <w:rFonts w:ascii="Century Gothic" w:hAnsi="Century Gothic"/>
          <w:sz w:val="22"/>
          <w:szCs w:val="22"/>
        </w:rPr>
        <w:tab/>
      </w:r>
      <w:r w:rsidRPr="009064E5">
        <w:rPr>
          <w:rFonts w:ascii="Century Gothic" w:hAnsi="Century Gothic"/>
          <w:sz w:val="22"/>
          <w:szCs w:val="22"/>
        </w:rPr>
        <w:t>Review and update the RTP, including tasks and goals, at least once every</w:t>
      </w:r>
      <w:r>
        <w:rPr>
          <w:rFonts w:ascii="Century Gothic" w:hAnsi="Century Gothic"/>
          <w:sz w:val="22"/>
          <w:szCs w:val="22"/>
        </w:rPr>
        <w:t xml:space="preserve"> </w:t>
      </w:r>
      <w:r w:rsidRPr="009064E5">
        <w:rPr>
          <w:rFonts w:ascii="Century Gothic" w:hAnsi="Century Gothic"/>
          <w:sz w:val="22"/>
          <w:szCs w:val="22"/>
        </w:rPr>
        <w:t>five</w:t>
      </w:r>
      <w:r>
        <w:rPr>
          <w:rFonts w:ascii="Century Gothic" w:hAnsi="Century Gothic"/>
          <w:sz w:val="22"/>
          <w:szCs w:val="22"/>
        </w:rPr>
        <w:t xml:space="preserve"> </w:t>
      </w:r>
      <w:r w:rsidRPr="009064E5">
        <w:rPr>
          <w:rFonts w:ascii="Century Gothic" w:hAnsi="Century Gothic"/>
          <w:sz w:val="22"/>
          <w:szCs w:val="22"/>
        </w:rPr>
        <w:t>years in coordination with the NMDOT Long Range Statewide Transportation Plan (LRSTP) update</w:t>
      </w:r>
      <w:r w:rsidRPr="00F444DB">
        <w:rPr>
          <w:rFonts w:ascii="Century Gothic" w:hAnsi="Century Gothic"/>
          <w:sz w:val="22"/>
          <w:szCs w:val="22"/>
        </w:rPr>
        <w:t>.</w:t>
      </w:r>
      <w:r w:rsidR="00644566" w:rsidRPr="00F444DB">
        <w:rPr>
          <w:rFonts w:ascii="Century Gothic" w:hAnsi="Century Gothic"/>
          <w:sz w:val="22"/>
          <w:szCs w:val="22"/>
        </w:rPr>
        <w:t xml:space="preserve"> An updated RTP will be due in 2028.</w:t>
      </w:r>
      <w:r w:rsidR="008A4362" w:rsidRPr="00F444DB">
        <w:rPr>
          <w:rFonts w:ascii="Century Gothic" w:hAnsi="Century Gothic"/>
          <w:sz w:val="22"/>
          <w:szCs w:val="22"/>
        </w:rPr>
        <w:t xml:space="preserve"> This will involve significant staff time throughout FY27 &amp; FY 28 with an expected completion date in FY28.</w:t>
      </w:r>
    </w:p>
    <w:p w14:paraId="40200966" w14:textId="079F999D" w:rsidR="00B47EDF" w:rsidRPr="00B47EDF" w:rsidRDefault="00B47EDF" w:rsidP="00B47EDF">
      <w:pPr>
        <w:ind w:left="1080" w:hanging="1080"/>
        <w:rPr>
          <w:rFonts w:ascii="Century Gothic" w:hAnsi="Century Gothic"/>
          <w:sz w:val="22"/>
          <w:szCs w:val="22"/>
        </w:rPr>
      </w:pPr>
      <w:r w:rsidRPr="00D757B0">
        <w:rPr>
          <w:rFonts w:ascii="Century Gothic" w:hAnsi="Century Gothic"/>
          <w:sz w:val="22"/>
          <w:szCs w:val="22"/>
        </w:rPr>
        <w:t>Task 1.</w:t>
      </w:r>
      <w:r w:rsidR="00864AD4">
        <w:rPr>
          <w:rFonts w:ascii="Century Gothic" w:hAnsi="Century Gothic"/>
          <w:sz w:val="22"/>
          <w:szCs w:val="22"/>
        </w:rPr>
        <w:t>4</w:t>
      </w:r>
      <w:r w:rsidRPr="00D757B0">
        <w:rPr>
          <w:rFonts w:ascii="Century Gothic" w:hAnsi="Century Gothic"/>
          <w:sz w:val="22"/>
          <w:szCs w:val="22"/>
        </w:rPr>
        <w:t xml:space="preserve"> </w:t>
      </w:r>
      <w:r w:rsidRPr="00D757B0">
        <w:rPr>
          <w:rFonts w:ascii="Century Gothic" w:hAnsi="Century Gothic"/>
          <w:sz w:val="22"/>
          <w:szCs w:val="22"/>
        </w:rPr>
        <w:tab/>
        <w:t xml:space="preserve">Collect and manage data, perform technical planning and plan </w:t>
      </w:r>
      <w:r w:rsidRPr="00B47EDF">
        <w:rPr>
          <w:rFonts w:ascii="Century Gothic" w:hAnsi="Century Gothic"/>
          <w:sz w:val="22"/>
          <w:szCs w:val="22"/>
        </w:rPr>
        <w:t>development, in coordination with the transportation goals, trends and needs developed and identified in the RTP.</w:t>
      </w:r>
    </w:p>
    <w:p w14:paraId="381363A7" w14:textId="15FA3796" w:rsidR="00B47EDF" w:rsidRDefault="00D757B0" w:rsidP="00D757B0">
      <w:pPr>
        <w:suppressAutoHyphens/>
        <w:spacing w:before="100" w:beforeAutospacing="1" w:after="100" w:afterAutospacing="1"/>
        <w:ind w:left="1080" w:hanging="1080"/>
        <w:jc w:val="both"/>
        <w:rPr>
          <w:rFonts w:ascii="Century Gothic" w:hAnsi="Century Gothic"/>
          <w:sz w:val="22"/>
          <w:szCs w:val="22"/>
        </w:rPr>
      </w:pPr>
      <w:r w:rsidRPr="00D757B0">
        <w:rPr>
          <w:rFonts w:ascii="Century Gothic" w:hAnsi="Century Gothic"/>
          <w:sz w:val="22"/>
          <w:szCs w:val="22"/>
        </w:rPr>
        <w:lastRenderedPageBreak/>
        <w:t>Task 1.</w:t>
      </w:r>
      <w:r w:rsidR="00864AD4">
        <w:rPr>
          <w:rFonts w:ascii="Century Gothic" w:hAnsi="Century Gothic"/>
          <w:sz w:val="22"/>
          <w:szCs w:val="22"/>
        </w:rPr>
        <w:t>5</w:t>
      </w:r>
      <w:r w:rsidR="00B47EDF" w:rsidRPr="00D757B0">
        <w:rPr>
          <w:rFonts w:ascii="Century Gothic" w:hAnsi="Century Gothic"/>
          <w:color w:val="000000"/>
          <w:sz w:val="22"/>
          <w:szCs w:val="22"/>
        </w:rPr>
        <w:t xml:space="preserve">   </w:t>
      </w:r>
      <w:r>
        <w:rPr>
          <w:rFonts w:ascii="Century Gothic" w:hAnsi="Century Gothic"/>
          <w:color w:val="000000"/>
          <w:sz w:val="22"/>
          <w:szCs w:val="22"/>
        </w:rPr>
        <w:tab/>
      </w:r>
      <w:r w:rsidR="00B47EDF" w:rsidRPr="00D757B0">
        <w:rPr>
          <w:rFonts w:ascii="Century Gothic" w:hAnsi="Century Gothic"/>
          <w:color w:val="000000"/>
          <w:sz w:val="22"/>
          <w:szCs w:val="22"/>
        </w:rPr>
        <w:t>As needed,</w:t>
      </w:r>
      <w:r w:rsidR="00B47EDF" w:rsidRPr="00B47EDF">
        <w:rPr>
          <w:rFonts w:ascii="Century Gothic" w:hAnsi="Century Gothic"/>
          <w:color w:val="000000"/>
          <w:sz w:val="22"/>
          <w:szCs w:val="22"/>
        </w:rPr>
        <w:t xml:space="preserve"> </w:t>
      </w:r>
      <w:proofErr w:type="gramStart"/>
      <w:r w:rsidR="00B47EDF" w:rsidRPr="00B47EDF">
        <w:rPr>
          <w:rFonts w:ascii="Century Gothic" w:hAnsi="Century Gothic"/>
          <w:color w:val="000000"/>
          <w:sz w:val="22"/>
          <w:szCs w:val="22"/>
        </w:rPr>
        <w:t>evaluate</w:t>
      </w:r>
      <w:proofErr w:type="gramEnd"/>
      <w:r w:rsidR="00B47EDF" w:rsidRPr="00B47EDF">
        <w:rPr>
          <w:rFonts w:ascii="Century Gothic" w:hAnsi="Century Gothic"/>
          <w:color w:val="000000"/>
          <w:sz w:val="22"/>
          <w:szCs w:val="22"/>
        </w:rPr>
        <w:t xml:space="preserve"> new population, economic development, travel</w:t>
      </w:r>
      <w:r w:rsidR="00B47EDF" w:rsidRPr="00D757B0">
        <w:rPr>
          <w:rFonts w:ascii="Century Gothic" w:hAnsi="Century Gothic"/>
          <w:sz w:val="22"/>
          <w:szCs w:val="22"/>
        </w:rPr>
        <w:t xml:space="preserve"> </w:t>
      </w:r>
      <w:r w:rsidR="00B47EDF" w:rsidRPr="00D757B0">
        <w:rPr>
          <w:rFonts w:ascii="Century Gothic" w:hAnsi="Century Gothic"/>
          <w:color w:val="000000"/>
          <w:sz w:val="22"/>
          <w:szCs w:val="22"/>
        </w:rPr>
        <w:t>demand and forecast data, projects and trends to inform regional planning efforts. Data to be</w:t>
      </w:r>
      <w:r w:rsidRPr="00D757B0">
        <w:rPr>
          <w:rFonts w:ascii="Century Gothic" w:hAnsi="Century Gothic"/>
          <w:color w:val="000000"/>
          <w:sz w:val="22"/>
          <w:szCs w:val="22"/>
        </w:rPr>
        <w:t xml:space="preserve"> evaluated</w:t>
      </w:r>
      <w:r w:rsidR="00B47EDF" w:rsidRPr="00D757B0">
        <w:rPr>
          <w:rFonts w:ascii="Century Gothic" w:hAnsi="Century Gothic"/>
          <w:color w:val="000000"/>
          <w:sz w:val="22"/>
          <w:szCs w:val="22"/>
        </w:rPr>
        <w:t xml:space="preserve"> may include land use data, demographic and population data, freight data, traffic count and crash data, and any other data that supports the goals and actions outlined in the RTP.</w:t>
      </w:r>
    </w:p>
    <w:p w14:paraId="3DBA2065" w14:textId="1DC9583B" w:rsidR="009064E5" w:rsidRPr="009064E5" w:rsidRDefault="009064E5" w:rsidP="009064E5">
      <w:pPr>
        <w:jc w:val="both"/>
        <w:rPr>
          <w:rFonts w:ascii="Century Gothic" w:hAnsi="Century Gothic"/>
          <w:sz w:val="22"/>
          <w:szCs w:val="22"/>
        </w:rPr>
      </w:pPr>
      <w:r>
        <w:rPr>
          <w:rFonts w:ascii="Century Gothic" w:hAnsi="Century Gothic"/>
          <w:sz w:val="22"/>
          <w:szCs w:val="22"/>
        </w:rPr>
        <w:t xml:space="preserve">  </w:t>
      </w:r>
    </w:p>
    <w:tbl>
      <w:tblPr>
        <w:tblStyle w:val="TableGrid"/>
        <w:tblW w:w="9355" w:type="dxa"/>
        <w:tblLayout w:type="fixed"/>
        <w:tblLook w:val="04A0" w:firstRow="1" w:lastRow="0" w:firstColumn="1" w:lastColumn="0" w:noHBand="0" w:noVBand="1"/>
      </w:tblPr>
      <w:tblGrid>
        <w:gridCol w:w="1871"/>
        <w:gridCol w:w="1871"/>
        <w:gridCol w:w="1871"/>
        <w:gridCol w:w="1871"/>
        <w:gridCol w:w="1871"/>
      </w:tblGrid>
      <w:tr w:rsidR="00983A20" w14:paraId="66DA2307" w14:textId="77777777" w:rsidTr="00526EF0">
        <w:tc>
          <w:tcPr>
            <w:tcW w:w="1871" w:type="dxa"/>
          </w:tcPr>
          <w:p w14:paraId="7412340D" w14:textId="77777777" w:rsidR="00983A20" w:rsidRPr="0069648B" w:rsidRDefault="00983A20" w:rsidP="0069648B">
            <w:pPr>
              <w:suppressAutoHyphens/>
              <w:spacing w:before="100" w:beforeAutospacing="1" w:after="100" w:afterAutospacing="1"/>
              <w:jc w:val="both"/>
              <w:rPr>
                <w:rFonts w:ascii="Century Gothic" w:hAnsi="Century Gothic"/>
                <w:szCs w:val="20"/>
              </w:rPr>
            </w:pPr>
            <w:r w:rsidRPr="0069648B">
              <w:rPr>
                <w:rFonts w:ascii="Century Gothic" w:hAnsi="Century Gothic"/>
                <w:szCs w:val="20"/>
              </w:rPr>
              <w:t>Function 1</w:t>
            </w:r>
          </w:p>
        </w:tc>
        <w:tc>
          <w:tcPr>
            <w:tcW w:w="1871" w:type="dxa"/>
            <w:vAlign w:val="center"/>
          </w:tcPr>
          <w:p w14:paraId="7963D234" w14:textId="2618E686" w:rsidR="00983A20" w:rsidRPr="0069648B" w:rsidRDefault="00983A20" w:rsidP="00D05D80">
            <w:pPr>
              <w:jc w:val="center"/>
              <w:rPr>
                <w:rFonts w:ascii="Century Gothic" w:hAnsi="Century Gothic"/>
                <w:szCs w:val="20"/>
              </w:rPr>
            </w:pPr>
            <w:r w:rsidRPr="0069648B">
              <w:rPr>
                <w:rFonts w:ascii="Century Gothic" w:hAnsi="Century Gothic"/>
                <w:szCs w:val="20"/>
              </w:rPr>
              <w:t>Budgeted Hours</w:t>
            </w:r>
            <w:r>
              <w:rPr>
                <w:rFonts w:ascii="Century Gothic" w:hAnsi="Century Gothic"/>
                <w:szCs w:val="20"/>
              </w:rPr>
              <w:t xml:space="preserve"> (202</w:t>
            </w:r>
            <w:r w:rsidR="00644566">
              <w:rPr>
                <w:rFonts w:ascii="Century Gothic" w:hAnsi="Century Gothic"/>
                <w:szCs w:val="20"/>
              </w:rPr>
              <w:t>7</w:t>
            </w:r>
            <w:r>
              <w:rPr>
                <w:rFonts w:ascii="Century Gothic" w:hAnsi="Century Gothic"/>
                <w:szCs w:val="20"/>
              </w:rPr>
              <w:t>)</w:t>
            </w:r>
          </w:p>
        </w:tc>
        <w:tc>
          <w:tcPr>
            <w:tcW w:w="1871" w:type="dxa"/>
            <w:vAlign w:val="center"/>
          </w:tcPr>
          <w:p w14:paraId="0583FBEC" w14:textId="77777777" w:rsidR="00983A20" w:rsidRPr="0069648B" w:rsidRDefault="00983A20" w:rsidP="00D05D80">
            <w:pPr>
              <w:jc w:val="center"/>
              <w:rPr>
                <w:rFonts w:ascii="Century Gothic" w:hAnsi="Century Gothic"/>
                <w:szCs w:val="20"/>
              </w:rPr>
            </w:pPr>
            <w:r w:rsidRPr="0069648B">
              <w:rPr>
                <w:rFonts w:ascii="Century Gothic" w:hAnsi="Century Gothic"/>
                <w:szCs w:val="20"/>
              </w:rPr>
              <w:t>Actual Hours</w:t>
            </w:r>
          </w:p>
        </w:tc>
        <w:tc>
          <w:tcPr>
            <w:tcW w:w="1871" w:type="dxa"/>
            <w:vAlign w:val="center"/>
          </w:tcPr>
          <w:p w14:paraId="269BB954" w14:textId="3AE8F87A" w:rsidR="00983A20" w:rsidRPr="00D05D80" w:rsidRDefault="00983A20" w:rsidP="00D05D80">
            <w:pPr>
              <w:jc w:val="center"/>
              <w:rPr>
                <w:rFonts w:ascii="Century Gothic" w:hAnsi="Century Gothic"/>
              </w:rPr>
            </w:pPr>
            <w:r w:rsidRPr="00D05D80">
              <w:rPr>
                <w:rFonts w:ascii="Century Gothic" w:hAnsi="Century Gothic"/>
              </w:rPr>
              <w:t>Budgeted Hours (</w:t>
            </w:r>
            <w:r>
              <w:rPr>
                <w:rFonts w:ascii="Century Gothic" w:hAnsi="Century Gothic"/>
              </w:rPr>
              <w:t>202</w:t>
            </w:r>
            <w:r w:rsidR="00644566">
              <w:rPr>
                <w:rFonts w:ascii="Century Gothic" w:hAnsi="Century Gothic"/>
              </w:rPr>
              <w:t>8</w:t>
            </w:r>
            <w:r w:rsidRPr="00D05D80">
              <w:rPr>
                <w:rFonts w:ascii="Century Gothic" w:hAnsi="Century Gothic"/>
              </w:rPr>
              <w:t>)</w:t>
            </w:r>
          </w:p>
        </w:tc>
        <w:tc>
          <w:tcPr>
            <w:tcW w:w="1871" w:type="dxa"/>
            <w:vAlign w:val="center"/>
          </w:tcPr>
          <w:p w14:paraId="3F218AD5" w14:textId="77777777" w:rsidR="00983A20" w:rsidRPr="00D05D80" w:rsidRDefault="00983A20" w:rsidP="00D05D80">
            <w:pPr>
              <w:jc w:val="center"/>
              <w:rPr>
                <w:rFonts w:ascii="Century Gothic" w:hAnsi="Century Gothic"/>
              </w:rPr>
            </w:pPr>
            <w:r w:rsidRPr="00D05D80">
              <w:rPr>
                <w:rFonts w:ascii="Century Gothic" w:hAnsi="Century Gothic"/>
              </w:rPr>
              <w:t>Actual Hours</w:t>
            </w:r>
          </w:p>
        </w:tc>
      </w:tr>
      <w:tr w:rsidR="00983A20" w14:paraId="376C69FD" w14:textId="77777777" w:rsidTr="00526EF0">
        <w:tc>
          <w:tcPr>
            <w:tcW w:w="1871" w:type="dxa"/>
          </w:tcPr>
          <w:p w14:paraId="597EA699" w14:textId="71384FBB" w:rsidR="00983A20" w:rsidRPr="0069648B" w:rsidRDefault="00983A20" w:rsidP="00983A20">
            <w:pPr>
              <w:suppressAutoHyphens/>
              <w:spacing w:before="100" w:beforeAutospacing="1" w:after="100" w:afterAutospacing="1"/>
              <w:rPr>
                <w:rFonts w:ascii="Century Gothic" w:hAnsi="Century Gothic"/>
                <w:szCs w:val="20"/>
              </w:rPr>
            </w:pPr>
            <w:r w:rsidRPr="0069648B">
              <w:rPr>
                <w:rFonts w:ascii="Century Gothic" w:hAnsi="Century Gothic"/>
                <w:szCs w:val="20"/>
              </w:rPr>
              <w:t>FFY 20</w:t>
            </w:r>
            <w:r>
              <w:rPr>
                <w:rFonts w:ascii="Century Gothic" w:hAnsi="Century Gothic"/>
                <w:szCs w:val="20"/>
              </w:rPr>
              <w:t>2</w:t>
            </w:r>
            <w:r w:rsidR="00644566">
              <w:rPr>
                <w:rFonts w:ascii="Century Gothic" w:hAnsi="Century Gothic"/>
                <w:szCs w:val="20"/>
              </w:rPr>
              <w:t>7</w:t>
            </w:r>
            <w:r>
              <w:rPr>
                <w:rFonts w:ascii="Century Gothic" w:hAnsi="Century Gothic"/>
                <w:szCs w:val="20"/>
              </w:rPr>
              <w:t>/202</w:t>
            </w:r>
            <w:r w:rsidR="00644566">
              <w:rPr>
                <w:rFonts w:ascii="Century Gothic" w:hAnsi="Century Gothic"/>
                <w:szCs w:val="20"/>
              </w:rPr>
              <w:t>8</w:t>
            </w:r>
            <w:r w:rsidR="00A55F23">
              <w:rPr>
                <w:rFonts w:ascii="Century Gothic" w:hAnsi="Century Gothic"/>
                <w:szCs w:val="20"/>
              </w:rPr>
              <w:t xml:space="preserve"> </w:t>
            </w:r>
            <w:r>
              <w:rPr>
                <w:rFonts w:ascii="Century Gothic" w:hAnsi="Century Gothic"/>
                <w:szCs w:val="20"/>
              </w:rPr>
              <w:t>B</w:t>
            </w:r>
            <w:r w:rsidRPr="0069648B">
              <w:rPr>
                <w:rFonts w:ascii="Century Gothic" w:hAnsi="Century Gothic"/>
                <w:szCs w:val="20"/>
              </w:rPr>
              <w:t>udget</w:t>
            </w:r>
          </w:p>
        </w:tc>
        <w:tc>
          <w:tcPr>
            <w:tcW w:w="1871" w:type="dxa"/>
            <w:vAlign w:val="center"/>
          </w:tcPr>
          <w:p w14:paraId="6ACA1A5D" w14:textId="084A5537" w:rsidR="00983A20" w:rsidRPr="00984AFC" w:rsidRDefault="00984AFC" w:rsidP="00D05D80">
            <w:pPr>
              <w:suppressAutoHyphens/>
              <w:spacing w:before="100" w:beforeAutospacing="1" w:after="100" w:afterAutospacing="1"/>
              <w:jc w:val="center"/>
              <w:rPr>
                <w:rFonts w:ascii="Century Gothic" w:hAnsi="Century Gothic"/>
                <w:szCs w:val="20"/>
              </w:rPr>
            </w:pPr>
            <w:r>
              <w:rPr>
                <w:rFonts w:ascii="Century Gothic" w:hAnsi="Century Gothic"/>
                <w:szCs w:val="20"/>
              </w:rPr>
              <w:t>3</w:t>
            </w:r>
            <w:r w:rsidR="0012332E">
              <w:rPr>
                <w:rFonts w:ascii="Century Gothic" w:hAnsi="Century Gothic"/>
                <w:szCs w:val="20"/>
              </w:rPr>
              <w:t>60</w:t>
            </w:r>
          </w:p>
        </w:tc>
        <w:tc>
          <w:tcPr>
            <w:tcW w:w="1871" w:type="dxa"/>
            <w:shd w:val="clear" w:color="auto" w:fill="D9D9D9" w:themeFill="background1" w:themeFillShade="D9"/>
            <w:vAlign w:val="center"/>
          </w:tcPr>
          <w:p w14:paraId="6662595E" w14:textId="77777777" w:rsidR="00983A20" w:rsidRPr="0069648B" w:rsidRDefault="00983A20" w:rsidP="00D05D80">
            <w:pPr>
              <w:suppressAutoHyphens/>
              <w:spacing w:before="100" w:beforeAutospacing="1" w:after="100" w:afterAutospacing="1"/>
              <w:jc w:val="center"/>
              <w:rPr>
                <w:rFonts w:ascii="Century Gothic" w:hAnsi="Century Gothic"/>
                <w:szCs w:val="20"/>
              </w:rPr>
            </w:pPr>
            <w:r>
              <w:rPr>
                <w:rFonts w:ascii="Century Gothic" w:hAnsi="Century Gothic"/>
                <w:szCs w:val="20"/>
              </w:rPr>
              <w:t>N/A</w:t>
            </w:r>
          </w:p>
        </w:tc>
        <w:tc>
          <w:tcPr>
            <w:tcW w:w="1871" w:type="dxa"/>
            <w:vAlign w:val="center"/>
          </w:tcPr>
          <w:p w14:paraId="5E8CB417" w14:textId="77EDD698" w:rsidR="00983A20" w:rsidRPr="00984AFC" w:rsidRDefault="00984AFC" w:rsidP="00D05D80">
            <w:pPr>
              <w:suppressAutoHyphens/>
              <w:spacing w:before="100" w:beforeAutospacing="1" w:after="100" w:afterAutospacing="1"/>
              <w:jc w:val="center"/>
              <w:rPr>
                <w:rFonts w:ascii="Century Gothic" w:hAnsi="Century Gothic"/>
                <w:szCs w:val="20"/>
              </w:rPr>
            </w:pPr>
            <w:r>
              <w:rPr>
                <w:rFonts w:ascii="Century Gothic" w:hAnsi="Century Gothic"/>
                <w:szCs w:val="20"/>
              </w:rPr>
              <w:t>3</w:t>
            </w:r>
            <w:r w:rsidR="0012332E">
              <w:rPr>
                <w:rFonts w:ascii="Century Gothic" w:hAnsi="Century Gothic"/>
                <w:szCs w:val="20"/>
              </w:rPr>
              <w:t>60</w:t>
            </w:r>
          </w:p>
        </w:tc>
        <w:tc>
          <w:tcPr>
            <w:tcW w:w="1871" w:type="dxa"/>
            <w:shd w:val="clear" w:color="auto" w:fill="D9D9D9" w:themeFill="background1" w:themeFillShade="D9"/>
            <w:vAlign w:val="center"/>
          </w:tcPr>
          <w:p w14:paraId="56E5C639" w14:textId="77777777" w:rsidR="00983A20" w:rsidRPr="0069648B" w:rsidRDefault="00983A20" w:rsidP="00D05D80">
            <w:pPr>
              <w:suppressAutoHyphens/>
              <w:spacing w:before="100" w:beforeAutospacing="1" w:after="100" w:afterAutospacing="1"/>
              <w:jc w:val="center"/>
              <w:rPr>
                <w:rFonts w:ascii="Century Gothic" w:hAnsi="Century Gothic"/>
                <w:szCs w:val="20"/>
              </w:rPr>
            </w:pPr>
            <w:r>
              <w:rPr>
                <w:rFonts w:ascii="Century Gothic" w:hAnsi="Century Gothic"/>
                <w:szCs w:val="20"/>
              </w:rPr>
              <w:t>N/A</w:t>
            </w:r>
          </w:p>
        </w:tc>
      </w:tr>
      <w:tr w:rsidR="00984AFC" w14:paraId="6B32B572" w14:textId="77777777" w:rsidTr="00526EF0">
        <w:tc>
          <w:tcPr>
            <w:tcW w:w="1871" w:type="dxa"/>
          </w:tcPr>
          <w:p w14:paraId="552AD830" w14:textId="77777777" w:rsidR="00984AFC" w:rsidRPr="0069648B" w:rsidRDefault="00984AFC" w:rsidP="00984AFC">
            <w:pPr>
              <w:suppressAutoHyphens/>
              <w:spacing w:before="100" w:beforeAutospacing="1" w:after="100" w:afterAutospacing="1"/>
              <w:jc w:val="both"/>
              <w:rPr>
                <w:rFonts w:ascii="Century Gothic" w:hAnsi="Century Gothic"/>
                <w:szCs w:val="20"/>
              </w:rPr>
            </w:pPr>
            <w:r w:rsidRPr="0069648B">
              <w:rPr>
                <w:rFonts w:ascii="Century Gothic" w:hAnsi="Century Gothic"/>
                <w:szCs w:val="20"/>
              </w:rPr>
              <w:t>1</w:t>
            </w:r>
            <w:r w:rsidRPr="0069648B">
              <w:rPr>
                <w:rFonts w:ascii="Century Gothic" w:hAnsi="Century Gothic"/>
                <w:szCs w:val="20"/>
                <w:vertAlign w:val="superscript"/>
              </w:rPr>
              <w:t>st</w:t>
            </w:r>
            <w:r w:rsidRPr="0069648B">
              <w:rPr>
                <w:rFonts w:ascii="Century Gothic" w:hAnsi="Century Gothic"/>
                <w:szCs w:val="20"/>
              </w:rPr>
              <w:t xml:space="preserve"> Quarter</w:t>
            </w:r>
          </w:p>
        </w:tc>
        <w:tc>
          <w:tcPr>
            <w:tcW w:w="1871" w:type="dxa"/>
            <w:vAlign w:val="center"/>
          </w:tcPr>
          <w:p w14:paraId="67B49C00" w14:textId="11529402" w:rsidR="00984AFC" w:rsidRPr="00984AFC" w:rsidRDefault="0012332E" w:rsidP="00984AFC">
            <w:pPr>
              <w:suppressAutoHyphens/>
              <w:spacing w:before="100" w:beforeAutospacing="1" w:after="100" w:afterAutospacing="1"/>
              <w:jc w:val="center"/>
              <w:rPr>
                <w:rFonts w:ascii="Century Gothic" w:hAnsi="Century Gothic"/>
                <w:szCs w:val="20"/>
              </w:rPr>
            </w:pPr>
            <w:r>
              <w:rPr>
                <w:rFonts w:ascii="Century Gothic" w:hAnsi="Century Gothic"/>
                <w:szCs w:val="20"/>
              </w:rPr>
              <w:t>80</w:t>
            </w:r>
          </w:p>
        </w:tc>
        <w:tc>
          <w:tcPr>
            <w:tcW w:w="1871" w:type="dxa"/>
            <w:vAlign w:val="center"/>
          </w:tcPr>
          <w:p w14:paraId="16D1A1CA" w14:textId="7694B2E0" w:rsidR="00984AFC" w:rsidRPr="0069648B" w:rsidRDefault="00984AFC" w:rsidP="00984AFC">
            <w:pPr>
              <w:suppressAutoHyphens/>
              <w:spacing w:before="100" w:beforeAutospacing="1" w:after="100" w:afterAutospacing="1"/>
              <w:jc w:val="center"/>
              <w:rPr>
                <w:rFonts w:ascii="Century Gothic" w:hAnsi="Century Gothic"/>
                <w:szCs w:val="20"/>
              </w:rPr>
            </w:pPr>
          </w:p>
        </w:tc>
        <w:tc>
          <w:tcPr>
            <w:tcW w:w="1871" w:type="dxa"/>
            <w:vAlign w:val="center"/>
          </w:tcPr>
          <w:p w14:paraId="2B27A6E7" w14:textId="5CA31E04" w:rsidR="00984AFC" w:rsidRPr="00984AFC" w:rsidRDefault="0012332E" w:rsidP="00984AFC">
            <w:pPr>
              <w:suppressAutoHyphens/>
              <w:spacing w:before="100" w:beforeAutospacing="1" w:after="100" w:afterAutospacing="1"/>
              <w:jc w:val="center"/>
              <w:rPr>
                <w:rFonts w:ascii="Century Gothic" w:hAnsi="Century Gothic"/>
                <w:szCs w:val="20"/>
              </w:rPr>
            </w:pPr>
            <w:r>
              <w:rPr>
                <w:rFonts w:ascii="Century Gothic" w:hAnsi="Century Gothic"/>
                <w:szCs w:val="20"/>
              </w:rPr>
              <w:t>90</w:t>
            </w:r>
          </w:p>
        </w:tc>
        <w:tc>
          <w:tcPr>
            <w:tcW w:w="1871" w:type="dxa"/>
            <w:vAlign w:val="center"/>
          </w:tcPr>
          <w:p w14:paraId="2B3AAC6F" w14:textId="77777777" w:rsidR="00984AFC" w:rsidRPr="0069648B" w:rsidRDefault="00984AFC" w:rsidP="00984AFC">
            <w:pPr>
              <w:suppressAutoHyphens/>
              <w:spacing w:before="100" w:beforeAutospacing="1" w:after="100" w:afterAutospacing="1"/>
              <w:jc w:val="center"/>
              <w:rPr>
                <w:rFonts w:ascii="Century Gothic" w:hAnsi="Century Gothic"/>
                <w:szCs w:val="20"/>
              </w:rPr>
            </w:pPr>
          </w:p>
        </w:tc>
      </w:tr>
      <w:tr w:rsidR="00984AFC" w14:paraId="3487DF4F" w14:textId="77777777" w:rsidTr="00526EF0">
        <w:tc>
          <w:tcPr>
            <w:tcW w:w="1871" w:type="dxa"/>
          </w:tcPr>
          <w:p w14:paraId="1367C04A" w14:textId="77777777" w:rsidR="00984AFC" w:rsidRPr="0069648B" w:rsidRDefault="00984AFC" w:rsidP="00984AFC">
            <w:pPr>
              <w:suppressAutoHyphens/>
              <w:spacing w:before="100" w:beforeAutospacing="1" w:after="100" w:afterAutospacing="1"/>
              <w:jc w:val="both"/>
              <w:rPr>
                <w:rFonts w:ascii="Century Gothic" w:hAnsi="Century Gothic"/>
                <w:szCs w:val="20"/>
              </w:rPr>
            </w:pPr>
            <w:r w:rsidRPr="0069648B">
              <w:rPr>
                <w:rFonts w:ascii="Century Gothic" w:hAnsi="Century Gothic"/>
                <w:szCs w:val="20"/>
              </w:rPr>
              <w:t>2</w:t>
            </w:r>
            <w:r w:rsidRPr="0069648B">
              <w:rPr>
                <w:rFonts w:ascii="Century Gothic" w:hAnsi="Century Gothic"/>
                <w:szCs w:val="20"/>
                <w:vertAlign w:val="superscript"/>
              </w:rPr>
              <w:t>nd</w:t>
            </w:r>
            <w:r w:rsidRPr="0069648B">
              <w:rPr>
                <w:rFonts w:ascii="Century Gothic" w:hAnsi="Century Gothic"/>
                <w:szCs w:val="20"/>
              </w:rPr>
              <w:t xml:space="preserve"> Quarter</w:t>
            </w:r>
          </w:p>
        </w:tc>
        <w:tc>
          <w:tcPr>
            <w:tcW w:w="1871" w:type="dxa"/>
            <w:vAlign w:val="center"/>
          </w:tcPr>
          <w:p w14:paraId="0E48A3B0" w14:textId="41477D27" w:rsidR="00984AFC" w:rsidRPr="00984AFC" w:rsidRDefault="0012332E" w:rsidP="00984AFC">
            <w:pPr>
              <w:suppressAutoHyphens/>
              <w:spacing w:before="100" w:beforeAutospacing="1" w:after="100" w:afterAutospacing="1"/>
              <w:jc w:val="center"/>
              <w:rPr>
                <w:rFonts w:ascii="Century Gothic" w:hAnsi="Century Gothic"/>
                <w:szCs w:val="20"/>
              </w:rPr>
            </w:pPr>
            <w:r>
              <w:rPr>
                <w:rFonts w:ascii="Century Gothic" w:hAnsi="Century Gothic"/>
                <w:szCs w:val="20"/>
              </w:rPr>
              <w:t>80</w:t>
            </w:r>
          </w:p>
        </w:tc>
        <w:tc>
          <w:tcPr>
            <w:tcW w:w="1871" w:type="dxa"/>
            <w:vAlign w:val="center"/>
          </w:tcPr>
          <w:p w14:paraId="13BC5162" w14:textId="1BBDBB5F" w:rsidR="00984AFC" w:rsidRPr="0069648B" w:rsidRDefault="00984AFC" w:rsidP="00984AFC">
            <w:pPr>
              <w:suppressAutoHyphens/>
              <w:spacing w:before="100" w:beforeAutospacing="1" w:after="100" w:afterAutospacing="1"/>
              <w:jc w:val="center"/>
              <w:rPr>
                <w:rFonts w:ascii="Century Gothic" w:hAnsi="Century Gothic"/>
                <w:szCs w:val="20"/>
              </w:rPr>
            </w:pPr>
          </w:p>
        </w:tc>
        <w:tc>
          <w:tcPr>
            <w:tcW w:w="1871" w:type="dxa"/>
            <w:vAlign w:val="center"/>
          </w:tcPr>
          <w:p w14:paraId="7E45B3EE" w14:textId="7B1FAE93" w:rsidR="00984AFC" w:rsidRPr="00984AFC" w:rsidRDefault="00B41C99" w:rsidP="00984AFC">
            <w:pPr>
              <w:suppressAutoHyphens/>
              <w:spacing w:before="100" w:beforeAutospacing="1" w:after="100" w:afterAutospacing="1"/>
              <w:jc w:val="center"/>
              <w:rPr>
                <w:rFonts w:ascii="Century Gothic" w:hAnsi="Century Gothic"/>
                <w:szCs w:val="20"/>
              </w:rPr>
            </w:pPr>
            <w:r>
              <w:rPr>
                <w:rFonts w:ascii="Century Gothic" w:hAnsi="Century Gothic"/>
                <w:szCs w:val="20"/>
              </w:rPr>
              <w:t>9</w:t>
            </w:r>
            <w:r w:rsidR="0012332E">
              <w:rPr>
                <w:rFonts w:ascii="Century Gothic" w:hAnsi="Century Gothic"/>
                <w:szCs w:val="20"/>
              </w:rPr>
              <w:t>5</w:t>
            </w:r>
          </w:p>
        </w:tc>
        <w:tc>
          <w:tcPr>
            <w:tcW w:w="1871" w:type="dxa"/>
            <w:vAlign w:val="center"/>
          </w:tcPr>
          <w:p w14:paraId="5314A287" w14:textId="77777777" w:rsidR="00984AFC" w:rsidRPr="0069648B" w:rsidRDefault="00984AFC" w:rsidP="00984AFC">
            <w:pPr>
              <w:suppressAutoHyphens/>
              <w:spacing w:before="100" w:beforeAutospacing="1" w:after="100" w:afterAutospacing="1"/>
              <w:jc w:val="center"/>
              <w:rPr>
                <w:rFonts w:ascii="Century Gothic" w:hAnsi="Century Gothic"/>
                <w:szCs w:val="20"/>
              </w:rPr>
            </w:pPr>
          </w:p>
        </w:tc>
      </w:tr>
      <w:tr w:rsidR="00984AFC" w14:paraId="4D0C18CC" w14:textId="77777777" w:rsidTr="00526EF0">
        <w:tc>
          <w:tcPr>
            <w:tcW w:w="1871" w:type="dxa"/>
          </w:tcPr>
          <w:p w14:paraId="5B8EA4DA" w14:textId="77777777" w:rsidR="00984AFC" w:rsidRPr="0069648B" w:rsidRDefault="00984AFC" w:rsidP="00984AFC">
            <w:pPr>
              <w:suppressAutoHyphens/>
              <w:spacing w:before="100" w:beforeAutospacing="1" w:after="100" w:afterAutospacing="1"/>
              <w:jc w:val="both"/>
              <w:rPr>
                <w:rFonts w:ascii="Century Gothic" w:hAnsi="Century Gothic"/>
                <w:szCs w:val="20"/>
              </w:rPr>
            </w:pPr>
            <w:r w:rsidRPr="0069648B">
              <w:rPr>
                <w:rFonts w:ascii="Century Gothic" w:hAnsi="Century Gothic"/>
                <w:szCs w:val="20"/>
              </w:rPr>
              <w:t>3</w:t>
            </w:r>
            <w:r w:rsidRPr="0069648B">
              <w:rPr>
                <w:rFonts w:ascii="Century Gothic" w:hAnsi="Century Gothic"/>
                <w:szCs w:val="20"/>
                <w:vertAlign w:val="superscript"/>
              </w:rPr>
              <w:t>rd</w:t>
            </w:r>
            <w:r w:rsidRPr="0069648B">
              <w:rPr>
                <w:rFonts w:ascii="Century Gothic" w:hAnsi="Century Gothic"/>
                <w:szCs w:val="20"/>
              </w:rPr>
              <w:t xml:space="preserve"> Quarter </w:t>
            </w:r>
          </w:p>
        </w:tc>
        <w:tc>
          <w:tcPr>
            <w:tcW w:w="1871" w:type="dxa"/>
            <w:vAlign w:val="center"/>
          </w:tcPr>
          <w:p w14:paraId="0A572028" w14:textId="568F662E" w:rsidR="00984AFC" w:rsidRPr="00984AFC" w:rsidRDefault="00984AFC" w:rsidP="00984AFC">
            <w:pPr>
              <w:suppressAutoHyphens/>
              <w:spacing w:before="100" w:beforeAutospacing="1" w:after="100" w:afterAutospacing="1"/>
              <w:jc w:val="center"/>
              <w:rPr>
                <w:rFonts w:ascii="Century Gothic" w:hAnsi="Century Gothic"/>
                <w:szCs w:val="20"/>
              </w:rPr>
            </w:pPr>
            <w:r>
              <w:rPr>
                <w:rFonts w:ascii="Century Gothic" w:hAnsi="Century Gothic"/>
                <w:szCs w:val="20"/>
              </w:rPr>
              <w:t>7</w:t>
            </w:r>
            <w:r w:rsidRPr="00984AFC">
              <w:rPr>
                <w:rFonts w:ascii="Century Gothic" w:hAnsi="Century Gothic"/>
                <w:szCs w:val="20"/>
              </w:rPr>
              <w:t>5</w:t>
            </w:r>
          </w:p>
        </w:tc>
        <w:tc>
          <w:tcPr>
            <w:tcW w:w="1871" w:type="dxa"/>
            <w:vAlign w:val="center"/>
          </w:tcPr>
          <w:p w14:paraId="4B7953A8" w14:textId="6B03BEEB" w:rsidR="00984AFC" w:rsidRPr="0069648B" w:rsidRDefault="00984AFC" w:rsidP="00984AFC">
            <w:pPr>
              <w:suppressAutoHyphens/>
              <w:spacing w:before="100" w:beforeAutospacing="1" w:after="100" w:afterAutospacing="1"/>
              <w:jc w:val="center"/>
              <w:rPr>
                <w:rFonts w:ascii="Century Gothic" w:hAnsi="Century Gothic"/>
                <w:szCs w:val="20"/>
              </w:rPr>
            </w:pPr>
          </w:p>
        </w:tc>
        <w:tc>
          <w:tcPr>
            <w:tcW w:w="1871" w:type="dxa"/>
            <w:vAlign w:val="center"/>
          </w:tcPr>
          <w:p w14:paraId="5D2C840A" w14:textId="4C0AF812" w:rsidR="00984AFC" w:rsidRPr="00984AFC" w:rsidRDefault="00B41C99" w:rsidP="00984AFC">
            <w:pPr>
              <w:suppressAutoHyphens/>
              <w:spacing w:before="100" w:beforeAutospacing="1" w:after="100" w:afterAutospacing="1"/>
              <w:jc w:val="center"/>
              <w:rPr>
                <w:rFonts w:ascii="Century Gothic" w:hAnsi="Century Gothic"/>
                <w:szCs w:val="20"/>
              </w:rPr>
            </w:pPr>
            <w:r>
              <w:rPr>
                <w:rFonts w:ascii="Century Gothic" w:hAnsi="Century Gothic"/>
                <w:szCs w:val="20"/>
              </w:rPr>
              <w:t>90</w:t>
            </w:r>
          </w:p>
        </w:tc>
        <w:tc>
          <w:tcPr>
            <w:tcW w:w="1871" w:type="dxa"/>
            <w:vAlign w:val="center"/>
          </w:tcPr>
          <w:p w14:paraId="0FD24A1A" w14:textId="77777777" w:rsidR="00984AFC" w:rsidRPr="0069648B" w:rsidRDefault="00984AFC" w:rsidP="00984AFC">
            <w:pPr>
              <w:suppressAutoHyphens/>
              <w:spacing w:before="100" w:beforeAutospacing="1" w:after="100" w:afterAutospacing="1"/>
              <w:jc w:val="center"/>
              <w:rPr>
                <w:rFonts w:ascii="Century Gothic" w:hAnsi="Century Gothic"/>
                <w:szCs w:val="20"/>
              </w:rPr>
            </w:pPr>
          </w:p>
        </w:tc>
      </w:tr>
      <w:tr w:rsidR="00984AFC" w14:paraId="144606EF" w14:textId="77777777" w:rsidTr="00526EF0">
        <w:tc>
          <w:tcPr>
            <w:tcW w:w="1871" w:type="dxa"/>
          </w:tcPr>
          <w:p w14:paraId="64202DD6" w14:textId="77777777" w:rsidR="00984AFC" w:rsidRPr="0069648B" w:rsidRDefault="00984AFC" w:rsidP="00984AFC">
            <w:pPr>
              <w:suppressAutoHyphens/>
              <w:spacing w:before="100" w:beforeAutospacing="1" w:after="100" w:afterAutospacing="1"/>
              <w:jc w:val="both"/>
              <w:rPr>
                <w:rFonts w:ascii="Century Gothic" w:hAnsi="Century Gothic"/>
                <w:szCs w:val="20"/>
              </w:rPr>
            </w:pPr>
            <w:r w:rsidRPr="0069648B">
              <w:rPr>
                <w:rFonts w:ascii="Century Gothic" w:hAnsi="Century Gothic"/>
                <w:szCs w:val="20"/>
              </w:rPr>
              <w:t>4</w:t>
            </w:r>
            <w:r w:rsidRPr="0069648B">
              <w:rPr>
                <w:rFonts w:ascii="Century Gothic" w:hAnsi="Century Gothic"/>
                <w:szCs w:val="20"/>
                <w:vertAlign w:val="superscript"/>
              </w:rPr>
              <w:t>th</w:t>
            </w:r>
            <w:r w:rsidRPr="0069648B">
              <w:rPr>
                <w:rFonts w:ascii="Century Gothic" w:hAnsi="Century Gothic"/>
                <w:szCs w:val="20"/>
              </w:rPr>
              <w:t xml:space="preserve"> Quarter</w:t>
            </w:r>
          </w:p>
        </w:tc>
        <w:tc>
          <w:tcPr>
            <w:tcW w:w="1871" w:type="dxa"/>
            <w:vAlign w:val="center"/>
          </w:tcPr>
          <w:p w14:paraId="418B61E1" w14:textId="5699F97D" w:rsidR="00984AFC" w:rsidRPr="00984AFC" w:rsidRDefault="00B41C99" w:rsidP="00984AFC">
            <w:pPr>
              <w:suppressAutoHyphens/>
              <w:spacing w:before="100" w:beforeAutospacing="1" w:after="100" w:afterAutospacing="1"/>
              <w:jc w:val="center"/>
              <w:rPr>
                <w:rFonts w:ascii="Century Gothic" w:hAnsi="Century Gothic"/>
                <w:szCs w:val="20"/>
              </w:rPr>
            </w:pPr>
            <w:r>
              <w:rPr>
                <w:rFonts w:ascii="Century Gothic" w:hAnsi="Century Gothic"/>
                <w:szCs w:val="20"/>
              </w:rPr>
              <w:t>12</w:t>
            </w:r>
            <w:r w:rsidR="00984AFC" w:rsidRPr="00984AFC">
              <w:rPr>
                <w:rFonts w:ascii="Century Gothic" w:hAnsi="Century Gothic"/>
                <w:szCs w:val="20"/>
              </w:rPr>
              <w:t>5</w:t>
            </w:r>
          </w:p>
        </w:tc>
        <w:tc>
          <w:tcPr>
            <w:tcW w:w="1871" w:type="dxa"/>
            <w:vAlign w:val="center"/>
          </w:tcPr>
          <w:p w14:paraId="1B36C73D" w14:textId="77777777" w:rsidR="00984AFC" w:rsidRPr="0069648B" w:rsidRDefault="00984AFC" w:rsidP="00984AFC">
            <w:pPr>
              <w:suppressAutoHyphens/>
              <w:spacing w:before="100" w:beforeAutospacing="1" w:after="100" w:afterAutospacing="1"/>
              <w:jc w:val="center"/>
              <w:rPr>
                <w:rFonts w:ascii="Century Gothic" w:hAnsi="Century Gothic"/>
                <w:szCs w:val="20"/>
              </w:rPr>
            </w:pPr>
          </w:p>
        </w:tc>
        <w:tc>
          <w:tcPr>
            <w:tcW w:w="1871" w:type="dxa"/>
            <w:vAlign w:val="center"/>
          </w:tcPr>
          <w:p w14:paraId="77D779CA" w14:textId="1224A8AC" w:rsidR="00984AFC" w:rsidRPr="00984AFC" w:rsidRDefault="00B41C99" w:rsidP="00984AFC">
            <w:pPr>
              <w:suppressAutoHyphens/>
              <w:spacing w:before="100" w:beforeAutospacing="1" w:after="100" w:afterAutospacing="1"/>
              <w:jc w:val="center"/>
              <w:rPr>
                <w:rFonts w:ascii="Century Gothic" w:hAnsi="Century Gothic"/>
                <w:szCs w:val="20"/>
              </w:rPr>
            </w:pPr>
            <w:r>
              <w:rPr>
                <w:rFonts w:ascii="Century Gothic" w:hAnsi="Century Gothic"/>
                <w:szCs w:val="20"/>
              </w:rPr>
              <w:t>8</w:t>
            </w:r>
            <w:r w:rsidR="00984AFC" w:rsidRPr="00984AFC">
              <w:rPr>
                <w:rFonts w:ascii="Century Gothic" w:hAnsi="Century Gothic"/>
                <w:szCs w:val="20"/>
              </w:rPr>
              <w:t>5</w:t>
            </w:r>
          </w:p>
        </w:tc>
        <w:tc>
          <w:tcPr>
            <w:tcW w:w="1871" w:type="dxa"/>
            <w:vAlign w:val="center"/>
          </w:tcPr>
          <w:p w14:paraId="2068309F" w14:textId="77777777" w:rsidR="00984AFC" w:rsidRPr="0069648B" w:rsidRDefault="00984AFC" w:rsidP="00984AFC">
            <w:pPr>
              <w:suppressAutoHyphens/>
              <w:spacing w:before="100" w:beforeAutospacing="1" w:after="100" w:afterAutospacing="1"/>
              <w:jc w:val="center"/>
              <w:rPr>
                <w:rFonts w:ascii="Century Gothic" w:hAnsi="Century Gothic"/>
                <w:szCs w:val="20"/>
              </w:rPr>
            </w:pPr>
          </w:p>
        </w:tc>
      </w:tr>
      <w:tr w:rsidR="00983A20" w14:paraId="041A0F7F" w14:textId="77777777" w:rsidTr="00526EF0">
        <w:tc>
          <w:tcPr>
            <w:tcW w:w="1871" w:type="dxa"/>
          </w:tcPr>
          <w:p w14:paraId="5D84B957" w14:textId="77777777" w:rsidR="00983A20" w:rsidRPr="0069648B" w:rsidRDefault="00983A20" w:rsidP="0069648B">
            <w:pPr>
              <w:suppressAutoHyphens/>
              <w:spacing w:before="100" w:beforeAutospacing="1" w:after="100" w:afterAutospacing="1"/>
              <w:jc w:val="both"/>
              <w:rPr>
                <w:rFonts w:ascii="Century Gothic" w:hAnsi="Century Gothic"/>
                <w:szCs w:val="20"/>
              </w:rPr>
            </w:pPr>
            <w:r w:rsidRPr="0069648B">
              <w:rPr>
                <w:rFonts w:ascii="Century Gothic" w:hAnsi="Century Gothic"/>
                <w:szCs w:val="20"/>
              </w:rPr>
              <w:t>Balance</w:t>
            </w:r>
          </w:p>
        </w:tc>
        <w:tc>
          <w:tcPr>
            <w:tcW w:w="1871" w:type="dxa"/>
            <w:vAlign w:val="center"/>
          </w:tcPr>
          <w:p w14:paraId="47C7397D" w14:textId="2BDCE265" w:rsidR="00983A20" w:rsidRPr="0069648B" w:rsidRDefault="00983A20" w:rsidP="00D05D80">
            <w:pPr>
              <w:suppressAutoHyphens/>
              <w:spacing w:before="100" w:beforeAutospacing="1" w:after="100" w:afterAutospacing="1"/>
              <w:jc w:val="center"/>
              <w:rPr>
                <w:rFonts w:ascii="Century Gothic" w:hAnsi="Century Gothic"/>
                <w:szCs w:val="20"/>
              </w:rPr>
            </w:pPr>
          </w:p>
        </w:tc>
        <w:tc>
          <w:tcPr>
            <w:tcW w:w="1871" w:type="dxa"/>
            <w:vAlign w:val="center"/>
          </w:tcPr>
          <w:p w14:paraId="40F5460E" w14:textId="4D071AFD" w:rsidR="00983A20" w:rsidRPr="0069648B" w:rsidRDefault="00983A20" w:rsidP="00D05D80">
            <w:pPr>
              <w:suppressAutoHyphens/>
              <w:spacing w:before="100" w:beforeAutospacing="1" w:after="100" w:afterAutospacing="1"/>
              <w:jc w:val="center"/>
              <w:rPr>
                <w:rFonts w:ascii="Century Gothic" w:hAnsi="Century Gothic"/>
                <w:szCs w:val="20"/>
              </w:rPr>
            </w:pPr>
          </w:p>
        </w:tc>
        <w:tc>
          <w:tcPr>
            <w:tcW w:w="1871" w:type="dxa"/>
            <w:vAlign w:val="center"/>
          </w:tcPr>
          <w:p w14:paraId="7495EF3E" w14:textId="77777777" w:rsidR="00983A20" w:rsidRPr="0069648B" w:rsidRDefault="00983A20" w:rsidP="00D05D80">
            <w:pPr>
              <w:suppressAutoHyphens/>
              <w:spacing w:before="100" w:beforeAutospacing="1" w:after="100" w:afterAutospacing="1"/>
              <w:jc w:val="center"/>
              <w:rPr>
                <w:rFonts w:ascii="Century Gothic" w:hAnsi="Century Gothic"/>
                <w:szCs w:val="20"/>
              </w:rPr>
            </w:pPr>
          </w:p>
        </w:tc>
        <w:tc>
          <w:tcPr>
            <w:tcW w:w="1871" w:type="dxa"/>
            <w:vAlign w:val="center"/>
          </w:tcPr>
          <w:p w14:paraId="3708237F" w14:textId="77777777" w:rsidR="00983A20" w:rsidRPr="0069648B" w:rsidRDefault="00983A20" w:rsidP="00D05D80">
            <w:pPr>
              <w:suppressAutoHyphens/>
              <w:spacing w:before="100" w:beforeAutospacing="1" w:after="100" w:afterAutospacing="1"/>
              <w:jc w:val="center"/>
              <w:rPr>
                <w:rFonts w:ascii="Century Gothic" w:hAnsi="Century Gothic"/>
                <w:szCs w:val="20"/>
              </w:rPr>
            </w:pPr>
          </w:p>
        </w:tc>
      </w:tr>
    </w:tbl>
    <w:p w14:paraId="2A43DCD9" w14:textId="092FEAD8" w:rsidR="00D30519" w:rsidRDefault="00D30519" w:rsidP="00C035E0">
      <w:pPr>
        <w:suppressAutoHyphens/>
        <w:spacing w:before="100" w:beforeAutospacing="1" w:after="100" w:afterAutospacing="1"/>
        <w:rPr>
          <w:rFonts w:ascii="Century Gothic" w:hAnsi="Century Gothic"/>
          <w:b/>
          <w:bCs/>
          <w:sz w:val="22"/>
          <w:szCs w:val="22"/>
          <w:u w:val="single"/>
        </w:rPr>
      </w:pPr>
    </w:p>
    <w:p w14:paraId="087C4A60" w14:textId="0E511C91" w:rsidR="00C035E0" w:rsidRDefault="00C035E0" w:rsidP="00C035E0">
      <w:pPr>
        <w:suppressAutoHyphens/>
        <w:spacing w:before="100" w:beforeAutospacing="1" w:after="100" w:afterAutospacing="1"/>
        <w:rPr>
          <w:rFonts w:ascii="Century Gothic" w:hAnsi="Century Gothic"/>
          <w:b/>
          <w:bCs/>
          <w:sz w:val="22"/>
          <w:szCs w:val="22"/>
          <w:u w:val="single"/>
        </w:rPr>
      </w:pPr>
      <w:r w:rsidRPr="00425F77">
        <w:rPr>
          <w:rFonts w:ascii="Century Gothic" w:hAnsi="Century Gothic"/>
          <w:b/>
          <w:bCs/>
          <w:sz w:val="22"/>
          <w:szCs w:val="22"/>
          <w:u w:val="single"/>
        </w:rPr>
        <w:t xml:space="preserve">Function </w:t>
      </w:r>
      <w:r w:rsidR="00F60EE3">
        <w:rPr>
          <w:rFonts w:ascii="Century Gothic" w:hAnsi="Century Gothic"/>
          <w:b/>
          <w:bCs/>
          <w:sz w:val="22"/>
          <w:szCs w:val="22"/>
          <w:u w:val="single"/>
        </w:rPr>
        <w:t>2</w:t>
      </w:r>
      <w:r w:rsidRPr="00425F77">
        <w:rPr>
          <w:rFonts w:ascii="Century Gothic" w:hAnsi="Century Gothic"/>
          <w:b/>
          <w:bCs/>
          <w:sz w:val="22"/>
          <w:szCs w:val="22"/>
          <w:u w:val="single"/>
        </w:rPr>
        <w:t xml:space="preserve">.  </w:t>
      </w:r>
      <w:r>
        <w:rPr>
          <w:rFonts w:ascii="Century Gothic" w:hAnsi="Century Gothic"/>
          <w:b/>
          <w:bCs/>
          <w:sz w:val="22"/>
          <w:szCs w:val="22"/>
          <w:u w:val="single"/>
        </w:rPr>
        <w:t>Project Development and Monitoring</w:t>
      </w:r>
    </w:p>
    <w:p w14:paraId="233DFAAD" w14:textId="58C18DB6" w:rsidR="0035194B" w:rsidRDefault="00C035E0" w:rsidP="00BE6C18">
      <w:pPr>
        <w:suppressAutoHyphens/>
        <w:spacing w:before="100" w:beforeAutospacing="1" w:after="100" w:afterAutospacing="1"/>
        <w:ind w:left="1080" w:hanging="1080"/>
        <w:jc w:val="both"/>
        <w:rPr>
          <w:rFonts w:ascii="Century Gothic" w:hAnsi="Century Gothic"/>
          <w:bCs/>
          <w:sz w:val="22"/>
          <w:szCs w:val="22"/>
        </w:rPr>
      </w:pPr>
      <w:r w:rsidRPr="00E92DE3">
        <w:rPr>
          <w:rFonts w:ascii="Century Gothic" w:hAnsi="Century Gothic"/>
          <w:bCs/>
          <w:sz w:val="22"/>
          <w:szCs w:val="22"/>
        </w:rPr>
        <w:t xml:space="preserve">Task </w:t>
      </w:r>
      <w:r w:rsidR="00F60EE3">
        <w:rPr>
          <w:rFonts w:ascii="Century Gothic" w:hAnsi="Century Gothic"/>
          <w:bCs/>
          <w:sz w:val="22"/>
          <w:szCs w:val="22"/>
        </w:rPr>
        <w:t>2</w:t>
      </w:r>
      <w:r w:rsidRPr="00E92DE3">
        <w:rPr>
          <w:rFonts w:ascii="Century Gothic" w:hAnsi="Century Gothic"/>
          <w:bCs/>
          <w:sz w:val="22"/>
          <w:szCs w:val="22"/>
        </w:rPr>
        <w:t>.</w:t>
      </w:r>
      <w:r>
        <w:rPr>
          <w:rFonts w:ascii="Century Gothic" w:hAnsi="Century Gothic"/>
          <w:bCs/>
          <w:sz w:val="22"/>
          <w:szCs w:val="22"/>
        </w:rPr>
        <w:t>1</w:t>
      </w:r>
      <w:r w:rsidRPr="00E92DE3">
        <w:rPr>
          <w:rFonts w:ascii="Century Gothic" w:hAnsi="Century Gothic"/>
          <w:bCs/>
          <w:sz w:val="22"/>
          <w:szCs w:val="22"/>
        </w:rPr>
        <w:tab/>
      </w:r>
      <w:r w:rsidR="0035194B">
        <w:rPr>
          <w:rFonts w:ascii="Century Gothic" w:hAnsi="Century Gothic"/>
          <w:bCs/>
          <w:sz w:val="22"/>
          <w:szCs w:val="22"/>
        </w:rPr>
        <w:t xml:space="preserve">Assist </w:t>
      </w:r>
      <w:r w:rsidR="008A7AF0" w:rsidRPr="008A7AF0">
        <w:rPr>
          <w:rFonts w:ascii="Century Gothic" w:hAnsi="Century Gothic"/>
          <w:bCs/>
          <w:sz w:val="22"/>
          <w:szCs w:val="22"/>
        </w:rPr>
        <w:t xml:space="preserve">project applicants </w:t>
      </w:r>
      <w:r w:rsidR="0035194B">
        <w:rPr>
          <w:rFonts w:ascii="Century Gothic" w:hAnsi="Century Gothic"/>
          <w:bCs/>
          <w:sz w:val="22"/>
          <w:szCs w:val="22"/>
        </w:rPr>
        <w:t xml:space="preserve">in </w:t>
      </w:r>
      <w:r w:rsidR="00225637">
        <w:rPr>
          <w:rFonts w:ascii="Century Gothic" w:hAnsi="Century Gothic"/>
          <w:bCs/>
          <w:sz w:val="22"/>
          <w:szCs w:val="22"/>
        </w:rPr>
        <w:t xml:space="preserve">identifying, prioritizing, and </w:t>
      </w:r>
      <w:r w:rsidR="0035194B">
        <w:rPr>
          <w:rFonts w:ascii="Century Gothic" w:hAnsi="Century Gothic"/>
          <w:bCs/>
          <w:sz w:val="22"/>
          <w:szCs w:val="22"/>
        </w:rPr>
        <w:t xml:space="preserve">developing projects. </w:t>
      </w:r>
    </w:p>
    <w:p w14:paraId="1BC6825C" w14:textId="5C1ACC72" w:rsidR="00DE03CF" w:rsidRDefault="009F6678" w:rsidP="006E67F4">
      <w:pPr>
        <w:suppressAutoHyphens/>
        <w:spacing w:before="100" w:beforeAutospacing="1" w:after="100" w:afterAutospacing="1"/>
        <w:ind w:left="1080" w:hanging="720"/>
        <w:jc w:val="both"/>
        <w:rPr>
          <w:rFonts w:ascii="Century Gothic" w:hAnsi="Century Gothic"/>
          <w:bCs/>
          <w:sz w:val="22"/>
          <w:szCs w:val="22"/>
        </w:rPr>
      </w:pPr>
      <w:r>
        <w:rPr>
          <w:rFonts w:ascii="Century Gothic" w:hAnsi="Century Gothic"/>
          <w:bCs/>
          <w:sz w:val="22"/>
          <w:szCs w:val="22"/>
        </w:rPr>
        <w:t>2</w:t>
      </w:r>
      <w:r w:rsidR="00DE03CF">
        <w:rPr>
          <w:rFonts w:ascii="Century Gothic" w:hAnsi="Century Gothic"/>
          <w:bCs/>
          <w:sz w:val="22"/>
          <w:szCs w:val="22"/>
        </w:rPr>
        <w:t>.1.1</w:t>
      </w:r>
      <w:r w:rsidR="00DE03CF" w:rsidRPr="00DE03CF">
        <w:rPr>
          <w:rFonts w:ascii="Century Gothic" w:hAnsi="Century Gothic"/>
          <w:bCs/>
          <w:sz w:val="22"/>
          <w:szCs w:val="22"/>
        </w:rPr>
        <w:tab/>
      </w:r>
      <w:r w:rsidR="00FB7B24" w:rsidRPr="00425F77" w:rsidDel="00334735">
        <w:rPr>
          <w:rFonts w:ascii="Century Gothic" w:hAnsi="Century Gothic"/>
          <w:sz w:val="22"/>
          <w:szCs w:val="22"/>
        </w:rPr>
        <w:t xml:space="preserve">Monitor development of </w:t>
      </w:r>
      <w:r w:rsidR="00FB7B24">
        <w:rPr>
          <w:rFonts w:ascii="Century Gothic" w:hAnsi="Century Gothic"/>
          <w:sz w:val="22"/>
          <w:szCs w:val="22"/>
        </w:rPr>
        <w:t>f</w:t>
      </w:r>
      <w:r w:rsidR="00FB7B24" w:rsidRPr="00425F77" w:rsidDel="00334735">
        <w:rPr>
          <w:rFonts w:ascii="Century Gothic" w:hAnsi="Century Gothic"/>
          <w:sz w:val="22"/>
          <w:szCs w:val="22"/>
        </w:rPr>
        <w:t xml:space="preserve">ederal </w:t>
      </w:r>
      <w:r w:rsidR="00FB7B24" w:rsidDel="00334735">
        <w:rPr>
          <w:rFonts w:ascii="Century Gothic" w:hAnsi="Century Gothic"/>
          <w:sz w:val="22"/>
          <w:szCs w:val="22"/>
        </w:rPr>
        <w:t xml:space="preserve">and state laws affecting the transportation system </w:t>
      </w:r>
      <w:r w:rsidR="00FB7B24" w:rsidRPr="00425F77" w:rsidDel="00334735">
        <w:rPr>
          <w:rFonts w:ascii="Century Gothic" w:hAnsi="Century Gothic"/>
          <w:sz w:val="22"/>
          <w:szCs w:val="22"/>
        </w:rPr>
        <w:t xml:space="preserve">and </w:t>
      </w:r>
      <w:r w:rsidR="007E3C69">
        <w:rPr>
          <w:rFonts w:ascii="Century Gothic" w:hAnsi="Century Gothic"/>
          <w:sz w:val="22"/>
          <w:szCs w:val="22"/>
        </w:rPr>
        <w:t>stay informed on applicable transportation research. P</w:t>
      </w:r>
      <w:r w:rsidR="00FB7B24" w:rsidRPr="00425F77" w:rsidDel="00334735">
        <w:rPr>
          <w:rFonts w:ascii="Century Gothic" w:hAnsi="Century Gothic"/>
          <w:sz w:val="22"/>
          <w:szCs w:val="22"/>
        </w:rPr>
        <w:t xml:space="preserve">rovide </w:t>
      </w:r>
      <w:r w:rsidR="007E3C69">
        <w:rPr>
          <w:rFonts w:ascii="Century Gothic" w:hAnsi="Century Gothic"/>
          <w:sz w:val="22"/>
          <w:szCs w:val="22"/>
        </w:rPr>
        <w:t xml:space="preserve">relevant </w:t>
      </w:r>
      <w:r w:rsidR="00FB7B24" w:rsidRPr="00425F77" w:rsidDel="00334735">
        <w:rPr>
          <w:rFonts w:ascii="Century Gothic" w:hAnsi="Century Gothic"/>
          <w:sz w:val="22"/>
          <w:szCs w:val="22"/>
        </w:rPr>
        <w:t xml:space="preserve">information to </w:t>
      </w:r>
      <w:r w:rsidR="00B47EDF">
        <w:rPr>
          <w:rFonts w:ascii="Century Gothic" w:hAnsi="Century Gothic"/>
          <w:sz w:val="22"/>
          <w:szCs w:val="22"/>
        </w:rPr>
        <w:t>N</w:t>
      </w:r>
      <w:r w:rsidR="00644566">
        <w:rPr>
          <w:rFonts w:ascii="Century Gothic" w:hAnsi="Century Gothic"/>
          <w:sz w:val="22"/>
          <w:szCs w:val="22"/>
        </w:rPr>
        <w:t>P</w:t>
      </w:r>
      <w:r w:rsidR="00B47EDF">
        <w:rPr>
          <w:rFonts w:ascii="Century Gothic" w:hAnsi="Century Gothic"/>
          <w:sz w:val="22"/>
          <w:szCs w:val="22"/>
        </w:rPr>
        <w:t>RTPO</w:t>
      </w:r>
      <w:r w:rsidR="00FB7B24" w:rsidRPr="00425F77" w:rsidDel="00334735">
        <w:rPr>
          <w:rFonts w:ascii="Century Gothic" w:hAnsi="Century Gothic"/>
          <w:sz w:val="22"/>
          <w:szCs w:val="22"/>
        </w:rPr>
        <w:t xml:space="preserve"> member</w:t>
      </w:r>
      <w:r w:rsidR="00FB7B24" w:rsidDel="00334735">
        <w:rPr>
          <w:rFonts w:ascii="Century Gothic" w:hAnsi="Century Gothic"/>
          <w:sz w:val="22"/>
          <w:szCs w:val="22"/>
        </w:rPr>
        <w:t>s</w:t>
      </w:r>
      <w:r w:rsidR="00DE03CF" w:rsidRPr="00DE03CF">
        <w:rPr>
          <w:rFonts w:ascii="Century Gothic" w:hAnsi="Century Gothic"/>
          <w:bCs/>
          <w:sz w:val="22"/>
          <w:szCs w:val="22"/>
        </w:rPr>
        <w:t>.</w:t>
      </w:r>
    </w:p>
    <w:p w14:paraId="071285A3" w14:textId="3A93B05A" w:rsidR="009064E5" w:rsidRPr="00B47EDF" w:rsidRDefault="009064E5" w:rsidP="009064E5">
      <w:pPr>
        <w:suppressAutoHyphens/>
        <w:spacing w:before="100" w:beforeAutospacing="1" w:after="100" w:afterAutospacing="1"/>
        <w:ind w:left="1080" w:hanging="720"/>
        <w:jc w:val="both"/>
        <w:rPr>
          <w:rFonts w:ascii="Century Gothic" w:hAnsi="Century Gothic"/>
          <w:bCs/>
          <w:sz w:val="22"/>
          <w:szCs w:val="22"/>
        </w:rPr>
      </w:pPr>
      <w:r w:rsidRPr="00B47EDF">
        <w:rPr>
          <w:rFonts w:ascii="Century Gothic" w:hAnsi="Century Gothic"/>
          <w:bCs/>
          <w:sz w:val="22"/>
          <w:szCs w:val="22"/>
        </w:rPr>
        <w:t>2.1.2</w:t>
      </w:r>
      <w:r w:rsidRPr="00B47EDF">
        <w:rPr>
          <w:rFonts w:ascii="Century Gothic" w:hAnsi="Century Gothic"/>
          <w:bCs/>
          <w:sz w:val="22"/>
          <w:szCs w:val="22"/>
        </w:rPr>
        <w:tab/>
        <w:t>P</w:t>
      </w:r>
      <w:r w:rsidRPr="00B47EDF">
        <w:rPr>
          <w:rStyle w:val="fontstyle01"/>
          <w:rFonts w:ascii="Century Gothic" w:hAnsi="Century Gothic"/>
        </w:rPr>
        <w:t>rovide information to potential applicants about funding opportunities.</w:t>
      </w:r>
    </w:p>
    <w:p w14:paraId="2983D026" w14:textId="5DB2649E" w:rsidR="00C035E0" w:rsidRDefault="009F6678" w:rsidP="006E67F4">
      <w:pPr>
        <w:suppressAutoHyphens/>
        <w:spacing w:before="100" w:beforeAutospacing="1" w:after="100" w:afterAutospacing="1"/>
        <w:ind w:left="1080" w:hanging="720"/>
        <w:jc w:val="both"/>
        <w:rPr>
          <w:rFonts w:ascii="Century Gothic" w:hAnsi="Century Gothic"/>
          <w:bCs/>
          <w:sz w:val="22"/>
          <w:szCs w:val="22"/>
        </w:rPr>
      </w:pPr>
      <w:r>
        <w:rPr>
          <w:rFonts w:ascii="Century Gothic" w:hAnsi="Century Gothic"/>
          <w:bCs/>
          <w:sz w:val="22"/>
          <w:szCs w:val="22"/>
        </w:rPr>
        <w:t>2</w:t>
      </w:r>
      <w:r w:rsidR="00DE03CF">
        <w:rPr>
          <w:rFonts w:ascii="Century Gothic" w:hAnsi="Century Gothic"/>
          <w:bCs/>
          <w:sz w:val="22"/>
          <w:szCs w:val="22"/>
        </w:rPr>
        <w:t>.1.</w:t>
      </w:r>
      <w:r w:rsidR="009064E5">
        <w:rPr>
          <w:rFonts w:ascii="Century Gothic" w:hAnsi="Century Gothic"/>
          <w:bCs/>
          <w:sz w:val="22"/>
          <w:szCs w:val="22"/>
        </w:rPr>
        <w:t>3</w:t>
      </w:r>
      <w:r w:rsidR="00873244">
        <w:rPr>
          <w:rFonts w:ascii="Century Gothic" w:hAnsi="Century Gothic"/>
          <w:bCs/>
          <w:sz w:val="22"/>
          <w:szCs w:val="22"/>
        </w:rPr>
        <w:tab/>
      </w:r>
      <w:r w:rsidR="0035194B">
        <w:rPr>
          <w:rFonts w:ascii="Century Gothic" w:hAnsi="Century Gothic"/>
          <w:bCs/>
          <w:sz w:val="22"/>
          <w:szCs w:val="22"/>
        </w:rPr>
        <w:t>A</w:t>
      </w:r>
      <w:r w:rsidR="00C035E0" w:rsidRPr="00E92DE3">
        <w:rPr>
          <w:rFonts w:ascii="Century Gothic" w:hAnsi="Century Gothic"/>
          <w:bCs/>
          <w:sz w:val="22"/>
          <w:szCs w:val="22"/>
        </w:rPr>
        <w:t xml:space="preserve">ssist </w:t>
      </w:r>
      <w:r w:rsidR="00997E92" w:rsidRPr="00997E92">
        <w:rPr>
          <w:rFonts w:ascii="Century Gothic" w:hAnsi="Century Gothic"/>
          <w:bCs/>
          <w:sz w:val="22"/>
          <w:szCs w:val="22"/>
        </w:rPr>
        <w:t>project applicants</w:t>
      </w:r>
      <w:r w:rsidR="00C035E0" w:rsidRPr="00E92DE3">
        <w:rPr>
          <w:rFonts w:ascii="Century Gothic" w:hAnsi="Century Gothic"/>
          <w:bCs/>
          <w:sz w:val="22"/>
          <w:szCs w:val="22"/>
        </w:rPr>
        <w:t xml:space="preserve"> to identify projects that may be eligible for transportation </w:t>
      </w:r>
      <w:r w:rsidR="00C035E0">
        <w:rPr>
          <w:rFonts w:ascii="Century Gothic" w:hAnsi="Century Gothic"/>
          <w:bCs/>
          <w:sz w:val="22"/>
          <w:szCs w:val="22"/>
        </w:rPr>
        <w:t>funding from federal</w:t>
      </w:r>
      <w:r w:rsidR="00261517">
        <w:rPr>
          <w:rFonts w:ascii="Century Gothic" w:hAnsi="Century Gothic"/>
          <w:bCs/>
          <w:sz w:val="22"/>
          <w:szCs w:val="22"/>
        </w:rPr>
        <w:t>, state</w:t>
      </w:r>
      <w:r w:rsidR="00225637">
        <w:rPr>
          <w:rFonts w:ascii="Century Gothic" w:hAnsi="Century Gothic"/>
          <w:bCs/>
          <w:sz w:val="22"/>
          <w:szCs w:val="22"/>
        </w:rPr>
        <w:t>,</w:t>
      </w:r>
      <w:r w:rsidR="00C035E0">
        <w:rPr>
          <w:rFonts w:ascii="Century Gothic" w:hAnsi="Century Gothic"/>
          <w:bCs/>
          <w:sz w:val="22"/>
          <w:szCs w:val="22"/>
        </w:rPr>
        <w:t xml:space="preserve"> or</w:t>
      </w:r>
      <w:r w:rsidR="00C175BA">
        <w:rPr>
          <w:rFonts w:ascii="Century Gothic" w:hAnsi="Century Gothic"/>
          <w:bCs/>
          <w:sz w:val="22"/>
          <w:szCs w:val="22"/>
        </w:rPr>
        <w:t xml:space="preserve"> other sources</w:t>
      </w:r>
      <w:r w:rsidR="00DE03CF" w:rsidRPr="00DE03CF">
        <w:rPr>
          <w:rFonts w:ascii="Century Gothic" w:hAnsi="Century Gothic"/>
          <w:bCs/>
          <w:sz w:val="22"/>
          <w:szCs w:val="22"/>
        </w:rPr>
        <w:t>, based upon appropriate local, regional</w:t>
      </w:r>
      <w:r w:rsidR="00225637">
        <w:rPr>
          <w:rFonts w:ascii="Century Gothic" w:hAnsi="Century Gothic"/>
          <w:bCs/>
          <w:sz w:val="22"/>
          <w:szCs w:val="22"/>
        </w:rPr>
        <w:t>,</w:t>
      </w:r>
      <w:r w:rsidR="00DE03CF" w:rsidRPr="00DE03CF">
        <w:rPr>
          <w:rFonts w:ascii="Century Gothic" w:hAnsi="Century Gothic"/>
          <w:bCs/>
          <w:sz w:val="22"/>
          <w:szCs w:val="22"/>
        </w:rPr>
        <w:t xml:space="preserve"> and state-wide plans and applicable data</w:t>
      </w:r>
      <w:r w:rsidR="00225637">
        <w:rPr>
          <w:rFonts w:ascii="Century Gothic" w:hAnsi="Century Gothic"/>
          <w:bCs/>
          <w:sz w:val="22"/>
          <w:szCs w:val="22"/>
        </w:rPr>
        <w:t>.</w:t>
      </w:r>
      <w:r w:rsidR="00C175BA">
        <w:rPr>
          <w:rFonts w:ascii="Century Gothic" w:hAnsi="Century Gothic"/>
          <w:bCs/>
          <w:sz w:val="22"/>
          <w:szCs w:val="22"/>
        </w:rPr>
        <w:t xml:space="preserve"> </w:t>
      </w:r>
    </w:p>
    <w:p w14:paraId="0508BA22" w14:textId="4457E42F" w:rsidR="00261517" w:rsidRPr="00425F77" w:rsidRDefault="009F6678" w:rsidP="00873244">
      <w:pPr>
        <w:widowControl/>
        <w:suppressAutoHyphens/>
        <w:autoSpaceDE/>
        <w:autoSpaceDN/>
        <w:adjustRightInd/>
        <w:spacing w:before="100" w:beforeAutospacing="1" w:after="100" w:afterAutospacing="1"/>
        <w:ind w:left="1080" w:hanging="720"/>
        <w:jc w:val="both"/>
        <w:rPr>
          <w:rFonts w:ascii="Century Gothic" w:hAnsi="Century Gothic"/>
          <w:sz w:val="22"/>
          <w:szCs w:val="22"/>
        </w:rPr>
      </w:pPr>
      <w:r>
        <w:rPr>
          <w:rFonts w:ascii="Century Gothic" w:hAnsi="Century Gothic"/>
          <w:sz w:val="22"/>
          <w:szCs w:val="22"/>
        </w:rPr>
        <w:t>2</w:t>
      </w:r>
      <w:r w:rsidR="00C175BA">
        <w:rPr>
          <w:rFonts w:ascii="Century Gothic" w:hAnsi="Century Gothic"/>
          <w:sz w:val="22"/>
          <w:szCs w:val="22"/>
        </w:rPr>
        <w:t>.</w:t>
      </w:r>
      <w:r w:rsidR="0035194B">
        <w:rPr>
          <w:rFonts w:ascii="Century Gothic" w:hAnsi="Century Gothic"/>
          <w:sz w:val="22"/>
          <w:szCs w:val="22"/>
        </w:rPr>
        <w:t>1.</w:t>
      </w:r>
      <w:r w:rsidR="009064E5">
        <w:rPr>
          <w:rFonts w:ascii="Century Gothic" w:hAnsi="Century Gothic"/>
          <w:sz w:val="22"/>
          <w:szCs w:val="22"/>
        </w:rPr>
        <w:t>4</w:t>
      </w:r>
      <w:r w:rsidR="00C175BA" w:rsidRPr="00425F77">
        <w:rPr>
          <w:rFonts w:ascii="Century Gothic" w:hAnsi="Century Gothic"/>
          <w:sz w:val="22"/>
          <w:szCs w:val="22"/>
        </w:rPr>
        <w:tab/>
      </w:r>
      <w:r w:rsidR="00C175BA">
        <w:rPr>
          <w:rFonts w:ascii="Century Gothic" w:hAnsi="Century Gothic"/>
          <w:sz w:val="22"/>
          <w:szCs w:val="22"/>
        </w:rPr>
        <w:t xml:space="preserve">Assist </w:t>
      </w:r>
      <w:r w:rsidR="006D31D2" w:rsidRPr="006D31D2">
        <w:rPr>
          <w:rFonts w:ascii="Century Gothic" w:hAnsi="Century Gothic"/>
          <w:sz w:val="22"/>
          <w:szCs w:val="22"/>
        </w:rPr>
        <w:t>project applicants</w:t>
      </w:r>
      <w:r w:rsidR="00C175BA">
        <w:rPr>
          <w:rFonts w:ascii="Century Gothic" w:hAnsi="Century Gothic"/>
          <w:sz w:val="22"/>
          <w:szCs w:val="22"/>
        </w:rPr>
        <w:t xml:space="preserve"> with applications for NMDOT </w:t>
      </w:r>
      <w:r w:rsidR="00E16F30">
        <w:rPr>
          <w:rFonts w:ascii="Century Gothic" w:hAnsi="Century Gothic"/>
          <w:sz w:val="22"/>
          <w:szCs w:val="22"/>
        </w:rPr>
        <w:t xml:space="preserve">federal and state </w:t>
      </w:r>
      <w:r w:rsidR="004B7C20">
        <w:rPr>
          <w:rFonts w:ascii="Century Gothic" w:hAnsi="Century Gothic"/>
          <w:sz w:val="22"/>
          <w:szCs w:val="22"/>
        </w:rPr>
        <w:t xml:space="preserve">transportation </w:t>
      </w:r>
      <w:r w:rsidR="00E16F30">
        <w:rPr>
          <w:rFonts w:ascii="Century Gothic" w:hAnsi="Century Gothic"/>
          <w:sz w:val="22"/>
          <w:szCs w:val="22"/>
        </w:rPr>
        <w:t xml:space="preserve">funding </w:t>
      </w:r>
      <w:r w:rsidR="00C175BA">
        <w:rPr>
          <w:rFonts w:ascii="Century Gothic" w:hAnsi="Century Gothic"/>
          <w:sz w:val="22"/>
          <w:szCs w:val="22"/>
        </w:rPr>
        <w:t xml:space="preserve">programs.  Follow current adopted </w:t>
      </w:r>
      <w:r w:rsidR="00E16F30">
        <w:rPr>
          <w:rFonts w:ascii="Century Gothic" w:hAnsi="Century Gothic"/>
          <w:sz w:val="22"/>
          <w:szCs w:val="22"/>
        </w:rPr>
        <w:t>New Mexico Administrative Code (NMAC) and/or program g</w:t>
      </w:r>
      <w:r w:rsidR="00C175BA">
        <w:rPr>
          <w:rFonts w:ascii="Century Gothic" w:hAnsi="Century Gothic"/>
          <w:sz w:val="22"/>
          <w:szCs w:val="22"/>
        </w:rPr>
        <w:t xml:space="preserve">uides provided by NMDOT for project eligibility, program guidelines, and application timelines.  Submit all complete applications to the designated NMDOT coordinator in accordance with the schedule outlined in the applicable </w:t>
      </w:r>
      <w:r w:rsidR="00E16F30">
        <w:rPr>
          <w:rFonts w:ascii="Century Gothic" w:hAnsi="Century Gothic"/>
          <w:sz w:val="22"/>
          <w:szCs w:val="22"/>
        </w:rPr>
        <w:t>NMAC and/or g</w:t>
      </w:r>
      <w:r w:rsidR="00C175BA">
        <w:rPr>
          <w:rFonts w:ascii="Century Gothic" w:hAnsi="Century Gothic"/>
          <w:sz w:val="22"/>
          <w:szCs w:val="22"/>
        </w:rPr>
        <w:t>uide</w:t>
      </w:r>
      <w:r w:rsidR="0035194B">
        <w:rPr>
          <w:rFonts w:ascii="Century Gothic" w:hAnsi="Century Gothic"/>
          <w:sz w:val="22"/>
          <w:szCs w:val="22"/>
        </w:rPr>
        <w:t>(</w:t>
      </w:r>
      <w:r w:rsidR="00CF535C">
        <w:rPr>
          <w:rFonts w:ascii="Century Gothic" w:hAnsi="Century Gothic"/>
          <w:sz w:val="22"/>
          <w:szCs w:val="22"/>
        </w:rPr>
        <w:t>s</w:t>
      </w:r>
      <w:r w:rsidR="0035194B">
        <w:rPr>
          <w:rFonts w:ascii="Century Gothic" w:hAnsi="Century Gothic"/>
          <w:sz w:val="22"/>
          <w:szCs w:val="22"/>
        </w:rPr>
        <w:t>)</w:t>
      </w:r>
      <w:r w:rsidR="00C175BA">
        <w:rPr>
          <w:rFonts w:ascii="Century Gothic" w:hAnsi="Century Gothic"/>
          <w:sz w:val="22"/>
          <w:szCs w:val="22"/>
        </w:rPr>
        <w:t xml:space="preserve">. </w:t>
      </w:r>
    </w:p>
    <w:p w14:paraId="5264BFF1" w14:textId="3ACC6190" w:rsidR="0012332E" w:rsidRPr="00DE03CF" w:rsidRDefault="009F6678" w:rsidP="0012332E">
      <w:pPr>
        <w:suppressAutoHyphens/>
        <w:spacing w:before="100" w:beforeAutospacing="1" w:after="100" w:afterAutospacing="1"/>
        <w:ind w:left="1080" w:hanging="720"/>
        <w:jc w:val="both"/>
        <w:rPr>
          <w:rFonts w:ascii="Century Gothic" w:hAnsi="Century Gothic"/>
          <w:sz w:val="22"/>
          <w:szCs w:val="22"/>
        </w:rPr>
      </w:pPr>
      <w:r>
        <w:rPr>
          <w:rFonts w:ascii="Century Gothic" w:hAnsi="Century Gothic"/>
          <w:sz w:val="22"/>
          <w:szCs w:val="22"/>
        </w:rPr>
        <w:t>2</w:t>
      </w:r>
      <w:r w:rsidR="00C175BA">
        <w:rPr>
          <w:rFonts w:ascii="Century Gothic" w:hAnsi="Century Gothic"/>
          <w:sz w:val="22"/>
          <w:szCs w:val="22"/>
        </w:rPr>
        <w:t>.</w:t>
      </w:r>
      <w:r w:rsidR="00873244">
        <w:rPr>
          <w:rFonts w:ascii="Century Gothic" w:hAnsi="Century Gothic"/>
          <w:sz w:val="22"/>
          <w:szCs w:val="22"/>
        </w:rPr>
        <w:t>1.</w:t>
      </w:r>
      <w:r w:rsidR="009064E5">
        <w:rPr>
          <w:rFonts w:ascii="Century Gothic" w:hAnsi="Century Gothic"/>
          <w:sz w:val="22"/>
          <w:szCs w:val="22"/>
        </w:rPr>
        <w:t>5</w:t>
      </w:r>
      <w:r w:rsidR="00C175BA">
        <w:rPr>
          <w:rFonts w:ascii="Century Gothic" w:hAnsi="Century Gothic"/>
          <w:sz w:val="22"/>
          <w:szCs w:val="22"/>
        </w:rPr>
        <w:tab/>
      </w:r>
      <w:r w:rsidR="00A96791">
        <w:rPr>
          <w:rFonts w:ascii="Century Gothic" w:hAnsi="Century Gothic"/>
          <w:sz w:val="22"/>
          <w:szCs w:val="22"/>
        </w:rPr>
        <w:t xml:space="preserve">Make project applicants aware of opportunities that will address regional safety concerns. </w:t>
      </w:r>
      <w:r w:rsidR="00C175BA">
        <w:rPr>
          <w:rFonts w:ascii="Century Gothic" w:hAnsi="Century Gothic"/>
          <w:sz w:val="22"/>
          <w:szCs w:val="22"/>
        </w:rPr>
        <w:t xml:space="preserve">Assist </w:t>
      </w:r>
      <w:r w:rsidR="006D31D2" w:rsidRPr="006D31D2">
        <w:rPr>
          <w:rFonts w:ascii="Century Gothic" w:hAnsi="Century Gothic"/>
          <w:sz w:val="22"/>
          <w:szCs w:val="22"/>
        </w:rPr>
        <w:t>project applicants</w:t>
      </w:r>
      <w:r w:rsidR="00C175BA">
        <w:rPr>
          <w:rFonts w:ascii="Century Gothic" w:hAnsi="Century Gothic"/>
          <w:sz w:val="22"/>
          <w:szCs w:val="22"/>
        </w:rPr>
        <w:t xml:space="preserve"> with identification of safety issues that warrant Road Safety A</w:t>
      </w:r>
      <w:r w:rsidR="008A4362">
        <w:rPr>
          <w:rFonts w:ascii="Century Gothic" w:hAnsi="Century Gothic"/>
          <w:sz w:val="22"/>
          <w:szCs w:val="22"/>
        </w:rPr>
        <w:t>udits</w:t>
      </w:r>
      <w:r w:rsidR="00C175BA">
        <w:rPr>
          <w:rFonts w:ascii="Century Gothic" w:hAnsi="Century Gothic"/>
          <w:sz w:val="22"/>
          <w:szCs w:val="22"/>
        </w:rPr>
        <w:t xml:space="preserve">, Safety Plans and/or qualify for Highway Safety Improvement Program funding. </w:t>
      </w:r>
    </w:p>
    <w:p w14:paraId="2A53CB2A" w14:textId="58EF848C" w:rsidR="00D757B0" w:rsidRDefault="00D757B0" w:rsidP="00D757B0">
      <w:pPr>
        <w:widowControl/>
        <w:autoSpaceDE/>
        <w:autoSpaceDN/>
        <w:adjustRightInd/>
        <w:ind w:left="720" w:hanging="720"/>
        <w:rPr>
          <w:sz w:val="24"/>
        </w:rPr>
      </w:pPr>
      <w:r>
        <w:rPr>
          <w:rFonts w:ascii="Century Gothic" w:hAnsi="Century Gothic"/>
          <w:sz w:val="22"/>
          <w:szCs w:val="22"/>
        </w:rPr>
        <w:t>2.1.6</w:t>
      </w:r>
      <w:r>
        <w:rPr>
          <w:rFonts w:ascii="Century Gothic" w:hAnsi="Century Gothic"/>
          <w:sz w:val="22"/>
          <w:szCs w:val="22"/>
        </w:rPr>
        <w:tab/>
      </w:r>
      <w:r w:rsidRPr="00D757B0">
        <w:rPr>
          <w:rFonts w:ascii="Century Gothic" w:hAnsi="Century Gothic"/>
          <w:color w:val="000000"/>
          <w:sz w:val="22"/>
          <w:szCs w:val="22"/>
        </w:rPr>
        <w:t>Assist project applicants with analysis, data collection and other technical support for transportation planning, project identification, and project development.</w:t>
      </w:r>
      <w:r w:rsidRPr="00D757B0">
        <w:rPr>
          <w:sz w:val="24"/>
        </w:rPr>
        <w:t xml:space="preserve"> </w:t>
      </w:r>
    </w:p>
    <w:p w14:paraId="51191F35" w14:textId="77777777" w:rsidR="00D757B0" w:rsidRDefault="00D757B0" w:rsidP="00D757B0">
      <w:pPr>
        <w:widowControl/>
        <w:autoSpaceDE/>
        <w:autoSpaceDN/>
        <w:adjustRightInd/>
        <w:ind w:left="720" w:hanging="720"/>
        <w:rPr>
          <w:rFonts w:ascii="CenturyGothic" w:hAnsi="CenturyGothic"/>
          <w:color w:val="000000"/>
          <w:sz w:val="22"/>
          <w:szCs w:val="22"/>
        </w:rPr>
      </w:pPr>
    </w:p>
    <w:p w14:paraId="6BAB126C" w14:textId="7CA6E95F" w:rsidR="00C175BA" w:rsidRPr="00D757B0" w:rsidRDefault="00C035E0" w:rsidP="00D757B0">
      <w:pPr>
        <w:widowControl/>
        <w:autoSpaceDE/>
        <w:autoSpaceDN/>
        <w:adjustRightInd/>
        <w:ind w:left="720" w:hanging="720"/>
        <w:rPr>
          <w:rFonts w:ascii="CenturyGothic" w:hAnsi="CenturyGothic"/>
          <w:color w:val="000000"/>
          <w:sz w:val="22"/>
          <w:szCs w:val="22"/>
        </w:rPr>
      </w:pPr>
      <w:r w:rsidRPr="00425F77">
        <w:rPr>
          <w:rFonts w:ascii="Century Gothic" w:hAnsi="Century Gothic"/>
          <w:sz w:val="22"/>
          <w:szCs w:val="22"/>
        </w:rPr>
        <w:t xml:space="preserve">Task </w:t>
      </w:r>
      <w:r w:rsidR="009F6678">
        <w:rPr>
          <w:rFonts w:ascii="Century Gothic" w:hAnsi="Century Gothic"/>
          <w:sz w:val="22"/>
          <w:szCs w:val="22"/>
        </w:rPr>
        <w:t>2</w:t>
      </w:r>
      <w:r>
        <w:rPr>
          <w:rFonts w:ascii="Century Gothic" w:hAnsi="Century Gothic"/>
          <w:sz w:val="22"/>
          <w:szCs w:val="22"/>
        </w:rPr>
        <w:t>.</w:t>
      </w:r>
      <w:r w:rsidR="008A7AF0">
        <w:rPr>
          <w:rFonts w:ascii="Century Gothic" w:hAnsi="Century Gothic"/>
          <w:sz w:val="22"/>
          <w:szCs w:val="22"/>
        </w:rPr>
        <w:t>2</w:t>
      </w:r>
      <w:r w:rsidR="002656AF">
        <w:rPr>
          <w:rFonts w:ascii="Century Gothic" w:hAnsi="Century Gothic"/>
          <w:sz w:val="22"/>
          <w:szCs w:val="22"/>
        </w:rPr>
        <w:tab/>
      </w:r>
      <w:r w:rsidR="00C175BA">
        <w:rPr>
          <w:rFonts w:ascii="Century Gothic" w:hAnsi="Century Gothic"/>
          <w:sz w:val="22"/>
          <w:szCs w:val="22"/>
        </w:rPr>
        <w:t xml:space="preserve">Manage preliminary project review process. </w:t>
      </w:r>
    </w:p>
    <w:p w14:paraId="1CEEADD3" w14:textId="171311C7" w:rsidR="00C175BA" w:rsidRDefault="009F6678" w:rsidP="00C175BA">
      <w:pPr>
        <w:suppressAutoHyphens/>
        <w:spacing w:before="100" w:beforeAutospacing="1" w:after="100" w:afterAutospacing="1"/>
        <w:ind w:left="1080" w:hanging="720"/>
        <w:jc w:val="both"/>
        <w:rPr>
          <w:rFonts w:ascii="Century Gothic" w:hAnsi="Century Gothic"/>
          <w:sz w:val="22"/>
          <w:szCs w:val="22"/>
        </w:rPr>
      </w:pPr>
      <w:r>
        <w:rPr>
          <w:rFonts w:ascii="Century Gothic" w:hAnsi="Century Gothic"/>
          <w:sz w:val="22"/>
          <w:szCs w:val="22"/>
        </w:rPr>
        <w:t>2</w:t>
      </w:r>
      <w:r w:rsidR="008A7AF0">
        <w:rPr>
          <w:rFonts w:ascii="Century Gothic" w:hAnsi="Century Gothic"/>
          <w:sz w:val="22"/>
          <w:szCs w:val="22"/>
        </w:rPr>
        <w:t>.2</w:t>
      </w:r>
      <w:r w:rsidR="00C175BA">
        <w:rPr>
          <w:rFonts w:ascii="Century Gothic" w:hAnsi="Century Gothic"/>
          <w:sz w:val="22"/>
          <w:szCs w:val="22"/>
        </w:rPr>
        <w:t>.1</w:t>
      </w:r>
      <w:r w:rsidR="00C175BA">
        <w:rPr>
          <w:rFonts w:ascii="Century Gothic" w:hAnsi="Century Gothic"/>
          <w:sz w:val="22"/>
          <w:szCs w:val="22"/>
        </w:rPr>
        <w:tab/>
      </w:r>
      <w:r w:rsidR="00997E92">
        <w:rPr>
          <w:rFonts w:ascii="Century Gothic" w:hAnsi="Century Gothic"/>
          <w:sz w:val="22"/>
          <w:szCs w:val="22"/>
        </w:rPr>
        <w:t>E</w:t>
      </w:r>
      <w:r w:rsidR="00C035E0">
        <w:rPr>
          <w:rFonts w:ascii="Century Gothic" w:hAnsi="Century Gothic"/>
          <w:sz w:val="22"/>
          <w:szCs w:val="22"/>
        </w:rPr>
        <w:t xml:space="preserve">stablish and implement a </w:t>
      </w:r>
      <w:r w:rsidR="00C035E0" w:rsidRPr="00425F77">
        <w:rPr>
          <w:rFonts w:ascii="Century Gothic" w:hAnsi="Century Gothic"/>
          <w:sz w:val="22"/>
          <w:szCs w:val="22"/>
        </w:rPr>
        <w:t xml:space="preserve">process for </w:t>
      </w:r>
      <w:r w:rsidR="00B47EDF">
        <w:rPr>
          <w:rFonts w:ascii="Century Gothic" w:hAnsi="Century Gothic"/>
          <w:sz w:val="22"/>
          <w:szCs w:val="22"/>
        </w:rPr>
        <w:t>N</w:t>
      </w:r>
      <w:r w:rsidR="00644566">
        <w:rPr>
          <w:rFonts w:ascii="Century Gothic" w:hAnsi="Century Gothic"/>
          <w:sz w:val="22"/>
          <w:szCs w:val="22"/>
        </w:rPr>
        <w:t>P</w:t>
      </w:r>
      <w:r w:rsidR="00B47EDF">
        <w:rPr>
          <w:rFonts w:ascii="Century Gothic" w:hAnsi="Century Gothic"/>
          <w:sz w:val="22"/>
          <w:szCs w:val="22"/>
        </w:rPr>
        <w:t>RTPO</w:t>
      </w:r>
      <w:r w:rsidR="00C035E0">
        <w:rPr>
          <w:rFonts w:ascii="Century Gothic" w:hAnsi="Century Gothic"/>
          <w:sz w:val="22"/>
          <w:szCs w:val="22"/>
        </w:rPr>
        <w:t xml:space="preserve"> members to prepare and </w:t>
      </w:r>
      <w:r w:rsidR="00C035E0" w:rsidRPr="00425F77">
        <w:rPr>
          <w:rFonts w:ascii="Century Gothic" w:hAnsi="Century Gothic"/>
          <w:sz w:val="22"/>
          <w:szCs w:val="22"/>
        </w:rPr>
        <w:t xml:space="preserve">submit </w:t>
      </w:r>
      <w:r w:rsidR="00225637">
        <w:rPr>
          <w:rFonts w:ascii="Century Gothic" w:hAnsi="Century Gothic"/>
          <w:sz w:val="22"/>
          <w:szCs w:val="22"/>
        </w:rPr>
        <w:t>required forms</w:t>
      </w:r>
      <w:r w:rsidR="00997E92">
        <w:rPr>
          <w:rFonts w:ascii="Century Gothic" w:hAnsi="Century Gothic"/>
          <w:sz w:val="22"/>
          <w:szCs w:val="22"/>
        </w:rPr>
        <w:t xml:space="preserve"> </w:t>
      </w:r>
      <w:r w:rsidR="00A863FE">
        <w:rPr>
          <w:rFonts w:ascii="Century Gothic" w:hAnsi="Century Gothic"/>
          <w:sz w:val="22"/>
          <w:szCs w:val="22"/>
        </w:rPr>
        <w:t xml:space="preserve">(PFFs, PPFs, etc.) </w:t>
      </w:r>
      <w:r w:rsidR="00997E92">
        <w:rPr>
          <w:rFonts w:ascii="Century Gothic" w:hAnsi="Century Gothic"/>
          <w:sz w:val="22"/>
          <w:szCs w:val="22"/>
        </w:rPr>
        <w:t>through coordination with NMDOT District(s)</w:t>
      </w:r>
      <w:r w:rsidR="00225637">
        <w:rPr>
          <w:rFonts w:ascii="Century Gothic" w:hAnsi="Century Gothic"/>
          <w:sz w:val="22"/>
          <w:szCs w:val="22"/>
        </w:rPr>
        <w:t xml:space="preserve"> and Division(s) as is appropriate</w:t>
      </w:r>
      <w:r w:rsidR="00C035E0" w:rsidRPr="00A77FE5">
        <w:rPr>
          <w:rFonts w:ascii="Century Gothic" w:hAnsi="Century Gothic"/>
          <w:sz w:val="22"/>
          <w:szCs w:val="22"/>
        </w:rPr>
        <w:t xml:space="preserve">. </w:t>
      </w:r>
      <w:r w:rsidR="0012332E">
        <w:rPr>
          <w:rFonts w:ascii="Century Gothic" w:hAnsi="Century Gothic"/>
          <w:sz w:val="22"/>
          <w:szCs w:val="22"/>
        </w:rPr>
        <w:t xml:space="preserve">This will include but not </w:t>
      </w:r>
      <w:r w:rsidR="00E0599E">
        <w:rPr>
          <w:rFonts w:ascii="Century Gothic" w:hAnsi="Century Gothic"/>
          <w:sz w:val="22"/>
          <w:szCs w:val="22"/>
        </w:rPr>
        <w:t xml:space="preserve">be </w:t>
      </w:r>
      <w:r w:rsidR="0012332E">
        <w:rPr>
          <w:rFonts w:ascii="Century Gothic" w:hAnsi="Century Gothic"/>
          <w:sz w:val="22"/>
          <w:szCs w:val="22"/>
        </w:rPr>
        <w:t>limited to the Transportation Project Fund, Recreation</w:t>
      </w:r>
      <w:r w:rsidR="008A4362">
        <w:rPr>
          <w:rFonts w:ascii="Century Gothic" w:hAnsi="Century Gothic"/>
          <w:sz w:val="22"/>
          <w:szCs w:val="22"/>
        </w:rPr>
        <w:t>al</w:t>
      </w:r>
      <w:r w:rsidR="0012332E">
        <w:rPr>
          <w:rFonts w:ascii="Century Gothic" w:hAnsi="Century Gothic"/>
          <w:sz w:val="22"/>
          <w:szCs w:val="22"/>
        </w:rPr>
        <w:t xml:space="preserve"> Trails</w:t>
      </w:r>
      <w:r w:rsidR="00E0599E">
        <w:rPr>
          <w:rFonts w:ascii="Century Gothic" w:hAnsi="Century Gothic"/>
          <w:sz w:val="22"/>
          <w:szCs w:val="22"/>
        </w:rPr>
        <w:t>,</w:t>
      </w:r>
      <w:r w:rsidR="0012332E">
        <w:rPr>
          <w:rFonts w:ascii="Century Gothic" w:hAnsi="Century Gothic"/>
          <w:sz w:val="22"/>
          <w:szCs w:val="22"/>
        </w:rPr>
        <w:t xml:space="preserve"> and </w:t>
      </w:r>
      <w:r w:rsidR="008A4362">
        <w:rPr>
          <w:rFonts w:ascii="Century Gothic" w:hAnsi="Century Gothic"/>
          <w:sz w:val="22"/>
          <w:szCs w:val="22"/>
        </w:rPr>
        <w:t xml:space="preserve">Transportation </w:t>
      </w:r>
      <w:r w:rsidR="0012332E">
        <w:rPr>
          <w:rFonts w:ascii="Century Gothic" w:hAnsi="Century Gothic"/>
          <w:sz w:val="22"/>
          <w:szCs w:val="22"/>
        </w:rPr>
        <w:t>Alternative</w:t>
      </w:r>
      <w:r w:rsidR="008A4362">
        <w:rPr>
          <w:rFonts w:ascii="Century Gothic" w:hAnsi="Century Gothic"/>
          <w:sz w:val="22"/>
          <w:szCs w:val="22"/>
        </w:rPr>
        <w:t xml:space="preserve"> </w:t>
      </w:r>
      <w:r w:rsidR="0012332E">
        <w:rPr>
          <w:rFonts w:ascii="Century Gothic" w:hAnsi="Century Gothic"/>
          <w:sz w:val="22"/>
          <w:szCs w:val="22"/>
        </w:rPr>
        <w:t>projects. Establish a timeline and determine the gravity of deadlines.</w:t>
      </w:r>
    </w:p>
    <w:p w14:paraId="0B8F4369" w14:textId="6FF8205E" w:rsidR="00C175BA" w:rsidRDefault="009F6678" w:rsidP="00D0623E">
      <w:pPr>
        <w:suppressAutoHyphens/>
        <w:spacing w:before="100" w:beforeAutospacing="1" w:after="100" w:afterAutospacing="1"/>
        <w:ind w:left="1080" w:hanging="720"/>
        <w:jc w:val="both"/>
        <w:rPr>
          <w:rFonts w:ascii="Century Gothic" w:hAnsi="Century Gothic"/>
          <w:sz w:val="22"/>
          <w:szCs w:val="22"/>
        </w:rPr>
      </w:pPr>
      <w:r>
        <w:rPr>
          <w:rFonts w:ascii="Century Gothic" w:hAnsi="Century Gothic"/>
          <w:sz w:val="22"/>
          <w:szCs w:val="22"/>
        </w:rPr>
        <w:t>2</w:t>
      </w:r>
      <w:r w:rsidR="008A7AF0">
        <w:rPr>
          <w:rFonts w:ascii="Century Gothic" w:hAnsi="Century Gothic"/>
          <w:sz w:val="22"/>
          <w:szCs w:val="22"/>
        </w:rPr>
        <w:t>.2</w:t>
      </w:r>
      <w:r w:rsidR="00C175BA">
        <w:rPr>
          <w:rFonts w:ascii="Century Gothic" w:hAnsi="Century Gothic"/>
          <w:sz w:val="22"/>
          <w:szCs w:val="22"/>
        </w:rPr>
        <w:t>.2</w:t>
      </w:r>
      <w:r w:rsidR="00C175BA">
        <w:rPr>
          <w:rFonts w:ascii="Century Gothic" w:hAnsi="Century Gothic"/>
          <w:sz w:val="22"/>
          <w:szCs w:val="22"/>
        </w:rPr>
        <w:tab/>
      </w:r>
      <w:r w:rsidR="00C035E0">
        <w:rPr>
          <w:rFonts w:ascii="Century Gothic" w:hAnsi="Century Gothic"/>
          <w:sz w:val="22"/>
          <w:szCs w:val="22"/>
        </w:rPr>
        <w:t xml:space="preserve">Assist </w:t>
      </w:r>
      <w:r w:rsidR="003A581E">
        <w:rPr>
          <w:rFonts w:ascii="Century Gothic" w:hAnsi="Century Gothic"/>
          <w:sz w:val="22"/>
          <w:szCs w:val="22"/>
        </w:rPr>
        <w:t>p</w:t>
      </w:r>
      <w:r w:rsidR="003A581E" w:rsidRPr="003A581E">
        <w:rPr>
          <w:rFonts w:ascii="Century Gothic" w:hAnsi="Century Gothic"/>
          <w:sz w:val="22"/>
          <w:szCs w:val="22"/>
        </w:rPr>
        <w:t xml:space="preserve">roject applicants </w:t>
      </w:r>
      <w:r w:rsidR="00C035E0">
        <w:rPr>
          <w:rFonts w:ascii="Century Gothic" w:hAnsi="Century Gothic"/>
          <w:sz w:val="22"/>
          <w:szCs w:val="22"/>
        </w:rPr>
        <w:t xml:space="preserve">with development of </w:t>
      </w:r>
      <w:r w:rsidR="00225637">
        <w:rPr>
          <w:rFonts w:ascii="Century Gothic" w:hAnsi="Century Gothic"/>
          <w:sz w:val="22"/>
          <w:szCs w:val="22"/>
        </w:rPr>
        <w:t>required application elements</w:t>
      </w:r>
      <w:r w:rsidR="00332758">
        <w:rPr>
          <w:rFonts w:ascii="Century Gothic" w:hAnsi="Century Gothic"/>
          <w:sz w:val="22"/>
          <w:szCs w:val="22"/>
        </w:rPr>
        <w:t>;</w:t>
      </w:r>
      <w:r w:rsidR="00C035E0">
        <w:rPr>
          <w:rFonts w:ascii="Century Gothic" w:hAnsi="Century Gothic"/>
          <w:sz w:val="22"/>
          <w:szCs w:val="22"/>
        </w:rPr>
        <w:t xml:space="preserve"> ensure that all members are fully informed of the process and timelines</w:t>
      </w:r>
      <w:r w:rsidR="00265FDD">
        <w:rPr>
          <w:rFonts w:ascii="Century Gothic" w:hAnsi="Century Gothic"/>
          <w:sz w:val="22"/>
          <w:szCs w:val="22"/>
        </w:rPr>
        <w:t xml:space="preserve">, and </w:t>
      </w:r>
      <w:r w:rsidR="00265FDD" w:rsidRPr="00265FDD">
        <w:rPr>
          <w:rFonts w:ascii="Century Gothic" w:hAnsi="Century Gothic"/>
          <w:sz w:val="22"/>
          <w:szCs w:val="22"/>
        </w:rPr>
        <w:t xml:space="preserve">support </w:t>
      </w:r>
      <w:r w:rsidR="00265FDD">
        <w:rPr>
          <w:rFonts w:ascii="Century Gothic" w:hAnsi="Century Gothic"/>
          <w:sz w:val="22"/>
          <w:szCs w:val="22"/>
        </w:rPr>
        <w:t>entities in</w:t>
      </w:r>
      <w:r w:rsidR="00C035E0">
        <w:rPr>
          <w:rFonts w:ascii="Century Gothic" w:hAnsi="Century Gothic"/>
          <w:sz w:val="22"/>
          <w:szCs w:val="22"/>
        </w:rPr>
        <w:t xml:space="preserve"> access</w:t>
      </w:r>
      <w:r w:rsidR="00265FDD">
        <w:rPr>
          <w:rFonts w:ascii="Century Gothic" w:hAnsi="Century Gothic"/>
          <w:sz w:val="22"/>
          <w:szCs w:val="22"/>
        </w:rPr>
        <w:t xml:space="preserve">ing </w:t>
      </w:r>
      <w:r w:rsidR="00C035E0">
        <w:rPr>
          <w:rFonts w:ascii="Century Gothic" w:hAnsi="Century Gothic"/>
          <w:sz w:val="22"/>
          <w:szCs w:val="22"/>
        </w:rPr>
        <w:t xml:space="preserve">all forms and data required by </w:t>
      </w:r>
      <w:r w:rsidR="004C5EA9">
        <w:rPr>
          <w:rFonts w:ascii="Century Gothic" w:hAnsi="Century Gothic"/>
          <w:sz w:val="22"/>
          <w:szCs w:val="22"/>
        </w:rPr>
        <w:t xml:space="preserve">project </w:t>
      </w:r>
      <w:r w:rsidR="003A581E">
        <w:rPr>
          <w:rFonts w:ascii="Century Gothic" w:hAnsi="Century Gothic"/>
          <w:sz w:val="22"/>
          <w:szCs w:val="22"/>
        </w:rPr>
        <w:t xml:space="preserve">applicants </w:t>
      </w:r>
      <w:r w:rsidR="00C035E0">
        <w:rPr>
          <w:rFonts w:ascii="Century Gothic" w:hAnsi="Century Gothic"/>
          <w:sz w:val="22"/>
          <w:szCs w:val="22"/>
        </w:rPr>
        <w:t>to complete the forms</w:t>
      </w:r>
      <w:r w:rsidR="00C035E0" w:rsidRPr="00F444DB">
        <w:rPr>
          <w:rFonts w:ascii="Century Gothic" w:hAnsi="Century Gothic"/>
          <w:sz w:val="22"/>
          <w:szCs w:val="22"/>
        </w:rPr>
        <w:t>.</w:t>
      </w:r>
      <w:r w:rsidR="00644566" w:rsidRPr="00F444DB">
        <w:rPr>
          <w:rFonts w:ascii="Century Gothic" w:hAnsi="Century Gothic"/>
          <w:sz w:val="22"/>
          <w:szCs w:val="22"/>
        </w:rPr>
        <w:t xml:space="preserve"> Ensure members receive necessary feedback via PFF meetings with NMDOT and other subject matter experts, etc</w:t>
      </w:r>
      <w:r w:rsidR="00644566" w:rsidRPr="00644566">
        <w:rPr>
          <w:rFonts w:ascii="Century Gothic" w:hAnsi="Century Gothic"/>
          <w:sz w:val="22"/>
          <w:szCs w:val="22"/>
          <w:highlight w:val="yellow"/>
        </w:rPr>
        <w:t>.</w:t>
      </w:r>
      <w:r w:rsidR="00C035E0">
        <w:rPr>
          <w:rFonts w:ascii="Century Gothic" w:hAnsi="Century Gothic"/>
          <w:sz w:val="22"/>
          <w:szCs w:val="22"/>
        </w:rPr>
        <w:t xml:space="preserve"> </w:t>
      </w:r>
      <w:r w:rsidR="00BA5BAA">
        <w:rPr>
          <w:rFonts w:ascii="Century Gothic" w:hAnsi="Century Gothic"/>
          <w:sz w:val="22"/>
          <w:szCs w:val="22"/>
        </w:rPr>
        <w:t>Ensure members are informed of Americans with Disabilities A</w:t>
      </w:r>
      <w:r w:rsidR="009B26CB">
        <w:rPr>
          <w:rFonts w:ascii="Century Gothic" w:hAnsi="Century Gothic"/>
          <w:sz w:val="22"/>
          <w:szCs w:val="22"/>
        </w:rPr>
        <w:t>ct (ADA)</w:t>
      </w:r>
      <w:r w:rsidR="00BA5BAA">
        <w:rPr>
          <w:rFonts w:ascii="Century Gothic" w:hAnsi="Century Gothic"/>
          <w:sz w:val="22"/>
          <w:szCs w:val="22"/>
        </w:rPr>
        <w:t xml:space="preserve"> and Title VI plan requirements for all recipients of federal funds.</w:t>
      </w:r>
      <w:r w:rsidR="00644566">
        <w:rPr>
          <w:rFonts w:ascii="Century Gothic" w:hAnsi="Century Gothic"/>
          <w:sz w:val="22"/>
          <w:szCs w:val="22"/>
        </w:rPr>
        <w:t xml:space="preserve"> </w:t>
      </w:r>
      <w:r w:rsidR="00644566" w:rsidRPr="00F444DB">
        <w:rPr>
          <w:rFonts w:ascii="Century Gothic" w:hAnsi="Century Gothic"/>
          <w:sz w:val="22"/>
          <w:szCs w:val="22"/>
        </w:rPr>
        <w:t>Ensure members are aware of T/LPA certification and requirements as related to funding opportunities.</w:t>
      </w:r>
    </w:p>
    <w:p w14:paraId="1219B8C3" w14:textId="5D6711C4" w:rsidR="00C175BA" w:rsidRDefault="009F6678" w:rsidP="00C175BA">
      <w:pPr>
        <w:suppressAutoHyphens/>
        <w:spacing w:before="100" w:beforeAutospacing="1" w:after="100" w:afterAutospacing="1"/>
        <w:ind w:left="1080" w:hanging="720"/>
        <w:jc w:val="both"/>
        <w:rPr>
          <w:rFonts w:ascii="Century Gothic" w:hAnsi="Century Gothic"/>
          <w:sz w:val="22"/>
          <w:szCs w:val="22"/>
        </w:rPr>
      </w:pPr>
      <w:r>
        <w:rPr>
          <w:rFonts w:ascii="Century Gothic" w:hAnsi="Century Gothic"/>
          <w:sz w:val="22"/>
          <w:szCs w:val="22"/>
        </w:rPr>
        <w:t>2</w:t>
      </w:r>
      <w:r w:rsidR="008A7AF0">
        <w:rPr>
          <w:rFonts w:ascii="Century Gothic" w:hAnsi="Century Gothic"/>
          <w:sz w:val="22"/>
          <w:szCs w:val="22"/>
        </w:rPr>
        <w:t>.2</w:t>
      </w:r>
      <w:r w:rsidR="00C175BA">
        <w:rPr>
          <w:rFonts w:ascii="Century Gothic" w:hAnsi="Century Gothic"/>
          <w:sz w:val="22"/>
          <w:szCs w:val="22"/>
        </w:rPr>
        <w:t>.</w:t>
      </w:r>
      <w:r w:rsidR="00D0623E">
        <w:rPr>
          <w:rFonts w:ascii="Century Gothic" w:hAnsi="Century Gothic"/>
          <w:sz w:val="22"/>
          <w:szCs w:val="22"/>
        </w:rPr>
        <w:t>3</w:t>
      </w:r>
      <w:r w:rsidR="00C175BA">
        <w:rPr>
          <w:rFonts w:ascii="Century Gothic" w:hAnsi="Century Gothic"/>
          <w:sz w:val="22"/>
          <w:szCs w:val="22"/>
        </w:rPr>
        <w:tab/>
      </w:r>
      <w:r w:rsidR="00A96791" w:rsidRPr="00F444DB">
        <w:rPr>
          <w:rFonts w:ascii="Century Gothic" w:hAnsi="Century Gothic"/>
          <w:sz w:val="22"/>
          <w:szCs w:val="22"/>
        </w:rPr>
        <w:t>Work with NMDOT to align scoring criteria effectively</w:t>
      </w:r>
      <w:r w:rsidR="00600C67" w:rsidRPr="00F444DB">
        <w:rPr>
          <w:rFonts w:ascii="Century Gothic" w:hAnsi="Century Gothic"/>
          <w:sz w:val="22"/>
          <w:szCs w:val="22"/>
        </w:rPr>
        <w:t xml:space="preserve"> with the objectives of NMDOT</w:t>
      </w:r>
      <w:r w:rsidR="00A96791" w:rsidRPr="00F444DB">
        <w:rPr>
          <w:rFonts w:ascii="Century Gothic" w:hAnsi="Century Gothic"/>
          <w:sz w:val="22"/>
          <w:szCs w:val="22"/>
        </w:rPr>
        <w:t xml:space="preserve">. </w:t>
      </w:r>
      <w:r w:rsidR="00C035E0" w:rsidRPr="00F444DB">
        <w:rPr>
          <w:rFonts w:ascii="Century Gothic" w:hAnsi="Century Gothic"/>
          <w:sz w:val="22"/>
          <w:szCs w:val="22"/>
        </w:rPr>
        <w:t xml:space="preserve">Work with </w:t>
      </w:r>
      <w:r w:rsidR="00B47EDF" w:rsidRPr="00F444DB">
        <w:rPr>
          <w:rFonts w:ascii="Century Gothic" w:hAnsi="Century Gothic"/>
          <w:sz w:val="22"/>
          <w:szCs w:val="22"/>
        </w:rPr>
        <w:t>N</w:t>
      </w:r>
      <w:r w:rsidR="00644566" w:rsidRPr="00F444DB">
        <w:rPr>
          <w:rFonts w:ascii="Century Gothic" w:hAnsi="Century Gothic"/>
          <w:sz w:val="22"/>
          <w:szCs w:val="22"/>
        </w:rPr>
        <w:t>P</w:t>
      </w:r>
      <w:r w:rsidR="00B47EDF" w:rsidRPr="00F444DB">
        <w:rPr>
          <w:rFonts w:ascii="Century Gothic" w:hAnsi="Century Gothic"/>
          <w:sz w:val="22"/>
          <w:szCs w:val="22"/>
        </w:rPr>
        <w:t>RTPO</w:t>
      </w:r>
      <w:r w:rsidR="00C035E0" w:rsidRPr="00F444DB">
        <w:rPr>
          <w:rFonts w:ascii="Century Gothic" w:hAnsi="Century Gothic"/>
          <w:sz w:val="22"/>
          <w:szCs w:val="22"/>
        </w:rPr>
        <w:t xml:space="preserve"> members to establish scoring criteria for project prioritization</w:t>
      </w:r>
      <w:r w:rsidR="00332758" w:rsidRPr="00F444DB">
        <w:rPr>
          <w:rFonts w:ascii="Century Gothic" w:hAnsi="Century Gothic"/>
          <w:sz w:val="22"/>
          <w:szCs w:val="22"/>
        </w:rPr>
        <w:t>,</w:t>
      </w:r>
      <w:r w:rsidR="00C035E0" w:rsidRPr="00F444DB">
        <w:rPr>
          <w:rFonts w:ascii="Century Gothic" w:hAnsi="Century Gothic"/>
          <w:sz w:val="22"/>
          <w:szCs w:val="22"/>
        </w:rPr>
        <w:t xml:space="preserve"> based on goals and action items included in the</w:t>
      </w:r>
      <w:r w:rsidR="00EB453F" w:rsidRPr="00F444DB">
        <w:rPr>
          <w:rFonts w:ascii="Century Gothic" w:hAnsi="Century Gothic"/>
          <w:sz w:val="22"/>
          <w:szCs w:val="22"/>
        </w:rPr>
        <w:t xml:space="preserve"> NP</w:t>
      </w:r>
      <w:r w:rsidR="00C035E0" w:rsidRPr="00F444DB">
        <w:rPr>
          <w:rFonts w:ascii="Century Gothic" w:hAnsi="Century Gothic"/>
          <w:sz w:val="22"/>
          <w:szCs w:val="22"/>
        </w:rPr>
        <w:t>RTP</w:t>
      </w:r>
      <w:r w:rsidR="00332758" w:rsidRPr="00F444DB">
        <w:rPr>
          <w:rFonts w:ascii="Century Gothic" w:hAnsi="Century Gothic"/>
          <w:sz w:val="22"/>
          <w:szCs w:val="22"/>
        </w:rPr>
        <w:t xml:space="preserve"> </w:t>
      </w:r>
      <w:r w:rsidR="00274F59" w:rsidRPr="00F444DB">
        <w:rPr>
          <w:rFonts w:ascii="Century Gothic" w:hAnsi="Century Gothic"/>
          <w:sz w:val="22"/>
          <w:szCs w:val="22"/>
        </w:rPr>
        <w:t xml:space="preserve">and </w:t>
      </w:r>
      <w:r w:rsidR="00332758" w:rsidRPr="00F444DB">
        <w:rPr>
          <w:rFonts w:ascii="Century Gothic" w:hAnsi="Century Gothic"/>
          <w:sz w:val="22"/>
          <w:szCs w:val="22"/>
        </w:rPr>
        <w:t xml:space="preserve">other </w:t>
      </w:r>
      <w:r w:rsidR="00274F59" w:rsidRPr="00F444DB">
        <w:rPr>
          <w:rFonts w:ascii="Century Gothic" w:hAnsi="Century Gothic"/>
          <w:sz w:val="22"/>
          <w:szCs w:val="22"/>
        </w:rPr>
        <w:t>guidance from NMDOT</w:t>
      </w:r>
      <w:r w:rsidR="00C035E0" w:rsidRPr="00F444DB">
        <w:rPr>
          <w:rFonts w:ascii="Century Gothic" w:hAnsi="Century Gothic"/>
          <w:sz w:val="22"/>
          <w:szCs w:val="22"/>
        </w:rPr>
        <w:t>.</w:t>
      </w:r>
      <w:r w:rsidR="00C035E0">
        <w:rPr>
          <w:rFonts w:ascii="Century Gothic" w:hAnsi="Century Gothic"/>
          <w:sz w:val="22"/>
          <w:szCs w:val="22"/>
        </w:rPr>
        <w:t xml:space="preserve"> </w:t>
      </w:r>
    </w:p>
    <w:p w14:paraId="122E01B3" w14:textId="69B6A4DB" w:rsidR="00782FA1" w:rsidRDefault="00782FA1" w:rsidP="00C175BA">
      <w:pPr>
        <w:suppressAutoHyphens/>
        <w:spacing w:before="100" w:beforeAutospacing="1" w:after="100" w:afterAutospacing="1"/>
        <w:ind w:left="1080" w:hanging="720"/>
        <w:jc w:val="both"/>
        <w:rPr>
          <w:rFonts w:ascii="Century Gothic" w:hAnsi="Century Gothic"/>
          <w:sz w:val="22"/>
          <w:szCs w:val="22"/>
        </w:rPr>
      </w:pPr>
      <w:r>
        <w:rPr>
          <w:rFonts w:ascii="Century Gothic" w:hAnsi="Century Gothic"/>
          <w:sz w:val="22"/>
          <w:szCs w:val="22"/>
        </w:rPr>
        <w:t>2.2.4</w:t>
      </w:r>
      <w:r>
        <w:rPr>
          <w:rFonts w:ascii="Century Gothic" w:hAnsi="Century Gothic"/>
          <w:sz w:val="22"/>
          <w:szCs w:val="22"/>
        </w:rPr>
        <w:tab/>
        <w:t xml:space="preserve">Pursue data on prioritized projects and seek input from </w:t>
      </w:r>
      <w:r w:rsidR="00B47EDF">
        <w:rPr>
          <w:rFonts w:ascii="Century Gothic" w:hAnsi="Century Gothic"/>
          <w:sz w:val="22"/>
          <w:szCs w:val="22"/>
        </w:rPr>
        <w:t>N</w:t>
      </w:r>
      <w:r w:rsidR="00644566">
        <w:rPr>
          <w:rFonts w:ascii="Century Gothic" w:hAnsi="Century Gothic"/>
          <w:sz w:val="22"/>
          <w:szCs w:val="22"/>
        </w:rPr>
        <w:t>P</w:t>
      </w:r>
      <w:r w:rsidR="00B47EDF">
        <w:rPr>
          <w:rFonts w:ascii="Century Gothic" w:hAnsi="Century Gothic"/>
          <w:sz w:val="22"/>
          <w:szCs w:val="22"/>
        </w:rPr>
        <w:t>RTPO</w:t>
      </w:r>
      <w:r>
        <w:rPr>
          <w:rFonts w:ascii="Century Gothic" w:hAnsi="Century Gothic"/>
          <w:sz w:val="22"/>
          <w:szCs w:val="22"/>
        </w:rPr>
        <w:t xml:space="preserve"> members, stakeholders and NMDOT regarding regional transportation priorities. Develop processes and refine existing ones for this task.</w:t>
      </w:r>
    </w:p>
    <w:p w14:paraId="7FD1CB5B" w14:textId="59A005D2" w:rsidR="002D33F0" w:rsidRDefault="00D0623E" w:rsidP="00526EF0">
      <w:pPr>
        <w:widowControl/>
        <w:suppressAutoHyphens/>
        <w:spacing w:before="100" w:beforeAutospacing="1" w:after="100" w:afterAutospacing="1"/>
        <w:ind w:left="1080" w:hanging="720"/>
        <w:jc w:val="both"/>
        <w:rPr>
          <w:rFonts w:ascii="Century Gothic" w:hAnsi="Century Gothic"/>
          <w:sz w:val="22"/>
          <w:szCs w:val="22"/>
        </w:rPr>
      </w:pPr>
      <w:r>
        <w:rPr>
          <w:rFonts w:ascii="Century Gothic" w:hAnsi="Century Gothic"/>
          <w:sz w:val="22"/>
          <w:szCs w:val="22"/>
        </w:rPr>
        <w:t xml:space="preserve"> </w:t>
      </w:r>
      <w:r w:rsidR="009F6678">
        <w:rPr>
          <w:rFonts w:ascii="Century Gothic" w:hAnsi="Century Gothic"/>
          <w:sz w:val="22"/>
          <w:szCs w:val="22"/>
        </w:rPr>
        <w:t>2</w:t>
      </w:r>
      <w:r w:rsidR="00C035E0">
        <w:rPr>
          <w:rFonts w:ascii="Century Gothic" w:hAnsi="Century Gothic"/>
          <w:sz w:val="22"/>
          <w:szCs w:val="22"/>
        </w:rPr>
        <w:t>.</w:t>
      </w:r>
      <w:r w:rsidR="008A7AF0">
        <w:rPr>
          <w:rFonts w:ascii="Century Gothic" w:hAnsi="Century Gothic"/>
          <w:sz w:val="22"/>
          <w:szCs w:val="22"/>
        </w:rPr>
        <w:t>2</w:t>
      </w:r>
      <w:r w:rsidR="00F268A8">
        <w:rPr>
          <w:rFonts w:ascii="Century Gothic" w:hAnsi="Century Gothic"/>
          <w:sz w:val="22"/>
          <w:szCs w:val="22"/>
        </w:rPr>
        <w:t>.</w:t>
      </w:r>
      <w:r w:rsidR="00782FA1">
        <w:rPr>
          <w:rFonts w:ascii="Century Gothic" w:hAnsi="Century Gothic"/>
          <w:sz w:val="22"/>
          <w:szCs w:val="22"/>
        </w:rPr>
        <w:t>5</w:t>
      </w:r>
      <w:r w:rsidR="002656AF">
        <w:rPr>
          <w:rFonts w:ascii="Century Gothic" w:hAnsi="Century Gothic"/>
          <w:sz w:val="22"/>
          <w:szCs w:val="22"/>
        </w:rPr>
        <w:tab/>
      </w:r>
      <w:r w:rsidR="00C035E0">
        <w:rPr>
          <w:rFonts w:ascii="Century Gothic" w:hAnsi="Century Gothic"/>
          <w:sz w:val="22"/>
          <w:szCs w:val="22"/>
        </w:rPr>
        <w:t xml:space="preserve">Develop </w:t>
      </w:r>
      <w:r w:rsidR="008B5691">
        <w:rPr>
          <w:rFonts w:ascii="Century Gothic" w:hAnsi="Century Gothic"/>
          <w:sz w:val="22"/>
          <w:szCs w:val="22"/>
        </w:rPr>
        <w:t xml:space="preserve">and maintain </w:t>
      </w:r>
      <w:r w:rsidR="00C035E0">
        <w:rPr>
          <w:rFonts w:ascii="Century Gothic" w:hAnsi="Century Gothic"/>
          <w:sz w:val="22"/>
          <w:szCs w:val="22"/>
        </w:rPr>
        <w:t xml:space="preserve">a prioritized list of projects based on </w:t>
      </w:r>
      <w:r w:rsidR="00E67A98" w:rsidRPr="00E67A98">
        <w:rPr>
          <w:rFonts w:ascii="Century Gothic" w:hAnsi="Century Gothic"/>
          <w:sz w:val="22"/>
          <w:szCs w:val="22"/>
        </w:rPr>
        <w:t xml:space="preserve">the regional goals articulated in the </w:t>
      </w:r>
      <w:r w:rsidR="00EB453F">
        <w:rPr>
          <w:rFonts w:ascii="Century Gothic" w:hAnsi="Century Gothic"/>
          <w:sz w:val="22"/>
          <w:szCs w:val="22"/>
        </w:rPr>
        <w:t>NP</w:t>
      </w:r>
      <w:r w:rsidR="00E67A98" w:rsidRPr="00E67A98">
        <w:rPr>
          <w:rFonts w:ascii="Century Gothic" w:hAnsi="Century Gothic"/>
          <w:sz w:val="22"/>
          <w:szCs w:val="22"/>
        </w:rPr>
        <w:t xml:space="preserve">RTP, and the statewide goals in the </w:t>
      </w:r>
      <w:r w:rsidR="00B6245A">
        <w:rPr>
          <w:rFonts w:ascii="Century Gothic" w:hAnsi="Century Gothic"/>
          <w:sz w:val="22"/>
          <w:szCs w:val="22"/>
        </w:rPr>
        <w:t xml:space="preserve">NMDOT </w:t>
      </w:r>
      <w:r w:rsidR="00683D6E">
        <w:rPr>
          <w:rFonts w:ascii="Century Gothic" w:hAnsi="Century Gothic"/>
          <w:sz w:val="22"/>
          <w:szCs w:val="22"/>
        </w:rPr>
        <w:t>Long Range Statewide Transportation Plan (</w:t>
      </w:r>
      <w:r w:rsidR="00B6245A">
        <w:rPr>
          <w:rFonts w:ascii="Century Gothic" w:hAnsi="Century Gothic"/>
          <w:sz w:val="22"/>
          <w:szCs w:val="22"/>
        </w:rPr>
        <w:t>LRSTP</w:t>
      </w:r>
      <w:r w:rsidR="00683D6E">
        <w:rPr>
          <w:rFonts w:ascii="Century Gothic" w:hAnsi="Century Gothic"/>
          <w:sz w:val="22"/>
          <w:szCs w:val="22"/>
        </w:rPr>
        <w:t>)</w:t>
      </w:r>
      <w:r w:rsidR="00E67A98">
        <w:rPr>
          <w:rFonts w:ascii="Century Gothic" w:hAnsi="Century Gothic"/>
          <w:sz w:val="22"/>
          <w:szCs w:val="22"/>
        </w:rPr>
        <w:t xml:space="preserve">, as well as </w:t>
      </w:r>
      <w:r w:rsidR="00683D6E">
        <w:rPr>
          <w:rFonts w:ascii="Century Gothic" w:hAnsi="Century Gothic"/>
          <w:sz w:val="22"/>
          <w:szCs w:val="22"/>
        </w:rPr>
        <w:t xml:space="preserve">RTPO member </w:t>
      </w:r>
      <w:r w:rsidR="00C035E0">
        <w:rPr>
          <w:rFonts w:ascii="Century Gothic" w:hAnsi="Century Gothic"/>
          <w:sz w:val="22"/>
          <w:szCs w:val="22"/>
        </w:rPr>
        <w:t>review and input. This list will serve as the Regional Transportation Improvement Program Recommendations</w:t>
      </w:r>
      <w:r w:rsidR="00C175BA">
        <w:rPr>
          <w:rFonts w:ascii="Century Gothic" w:hAnsi="Century Gothic"/>
          <w:sz w:val="22"/>
          <w:szCs w:val="22"/>
        </w:rPr>
        <w:t xml:space="preserve"> (RTIPR)</w:t>
      </w:r>
      <w:r w:rsidR="00C035E0">
        <w:rPr>
          <w:rFonts w:ascii="Century Gothic" w:hAnsi="Century Gothic"/>
          <w:sz w:val="22"/>
          <w:szCs w:val="22"/>
        </w:rPr>
        <w:t xml:space="preserve"> list and be submitted to the NMDOT District </w:t>
      </w:r>
      <w:r w:rsidR="00683D6E">
        <w:rPr>
          <w:rFonts w:ascii="Century Gothic" w:hAnsi="Century Gothic"/>
          <w:sz w:val="22"/>
          <w:szCs w:val="22"/>
        </w:rPr>
        <w:t xml:space="preserve">5 or other NMDOT office </w:t>
      </w:r>
      <w:r w:rsidR="00C035E0">
        <w:rPr>
          <w:rFonts w:ascii="Century Gothic" w:hAnsi="Century Gothic"/>
          <w:sz w:val="22"/>
          <w:szCs w:val="22"/>
        </w:rPr>
        <w:t xml:space="preserve">for potential federal </w:t>
      </w:r>
      <w:r w:rsidR="00261517">
        <w:rPr>
          <w:rFonts w:ascii="Century Gothic" w:hAnsi="Century Gothic"/>
          <w:sz w:val="22"/>
          <w:szCs w:val="22"/>
        </w:rPr>
        <w:t xml:space="preserve">and state </w:t>
      </w:r>
      <w:r w:rsidR="00C035E0">
        <w:rPr>
          <w:rFonts w:ascii="Century Gothic" w:hAnsi="Century Gothic"/>
          <w:sz w:val="22"/>
          <w:szCs w:val="22"/>
        </w:rPr>
        <w:t>funding opportunities</w:t>
      </w:r>
      <w:r w:rsidR="00683D6E">
        <w:rPr>
          <w:rFonts w:ascii="Century Gothic" w:hAnsi="Century Gothic"/>
          <w:sz w:val="22"/>
          <w:szCs w:val="22"/>
        </w:rPr>
        <w:t>.</w:t>
      </w:r>
      <w:r w:rsidR="008A7AF0">
        <w:rPr>
          <w:rFonts w:ascii="Century Gothic" w:hAnsi="Century Gothic"/>
          <w:sz w:val="22"/>
          <w:szCs w:val="22"/>
        </w:rPr>
        <w:t xml:space="preserve"> </w:t>
      </w:r>
    </w:p>
    <w:p w14:paraId="2E735CF1" w14:textId="332FD5CA" w:rsidR="00F95859" w:rsidRDefault="00F95859" w:rsidP="00C175BA">
      <w:pPr>
        <w:suppressAutoHyphens/>
        <w:spacing w:before="100" w:beforeAutospacing="1" w:after="100" w:afterAutospacing="1"/>
        <w:ind w:left="1080" w:hanging="1080"/>
        <w:jc w:val="both"/>
        <w:rPr>
          <w:rFonts w:ascii="Century Gothic" w:hAnsi="Century Gothic"/>
          <w:sz w:val="22"/>
          <w:szCs w:val="22"/>
        </w:rPr>
      </w:pPr>
      <w:r>
        <w:rPr>
          <w:rFonts w:ascii="Century Gothic" w:hAnsi="Century Gothic"/>
          <w:sz w:val="22"/>
          <w:szCs w:val="22"/>
        </w:rPr>
        <w:t xml:space="preserve">Task </w:t>
      </w:r>
      <w:r w:rsidR="009F6678">
        <w:rPr>
          <w:rFonts w:ascii="Century Gothic" w:hAnsi="Century Gothic"/>
          <w:sz w:val="22"/>
          <w:szCs w:val="22"/>
        </w:rPr>
        <w:t>2</w:t>
      </w:r>
      <w:r>
        <w:rPr>
          <w:rFonts w:ascii="Century Gothic" w:hAnsi="Century Gothic"/>
          <w:sz w:val="22"/>
          <w:szCs w:val="22"/>
        </w:rPr>
        <w:t>.</w:t>
      </w:r>
      <w:r w:rsidR="008A7AF0">
        <w:rPr>
          <w:rFonts w:ascii="Century Gothic" w:hAnsi="Century Gothic"/>
          <w:sz w:val="22"/>
          <w:szCs w:val="22"/>
        </w:rPr>
        <w:t>3</w:t>
      </w:r>
      <w:r>
        <w:rPr>
          <w:rFonts w:ascii="Century Gothic" w:hAnsi="Century Gothic"/>
          <w:sz w:val="22"/>
          <w:szCs w:val="22"/>
        </w:rPr>
        <w:tab/>
      </w:r>
      <w:proofErr w:type="gramStart"/>
      <w:r w:rsidRPr="00F95859">
        <w:rPr>
          <w:rFonts w:ascii="Century Gothic" w:hAnsi="Century Gothic"/>
          <w:sz w:val="22"/>
          <w:szCs w:val="22"/>
        </w:rPr>
        <w:t>Provide assistance to</w:t>
      </w:r>
      <w:proofErr w:type="gramEnd"/>
      <w:r w:rsidRPr="00F95859">
        <w:rPr>
          <w:rFonts w:ascii="Century Gothic" w:hAnsi="Century Gothic"/>
          <w:sz w:val="22"/>
          <w:szCs w:val="22"/>
        </w:rPr>
        <w:t xml:space="preserve"> local governments interested in pursuing transportation system development and coordination activities.</w:t>
      </w:r>
    </w:p>
    <w:p w14:paraId="1AC15F32" w14:textId="780D3B60" w:rsidR="00C175BA" w:rsidRDefault="009F6678" w:rsidP="00FC7AF3">
      <w:pPr>
        <w:suppressAutoHyphens/>
        <w:spacing w:before="100" w:beforeAutospacing="1" w:after="100" w:afterAutospacing="1"/>
        <w:ind w:left="1080" w:hanging="720"/>
        <w:jc w:val="both"/>
        <w:rPr>
          <w:rFonts w:ascii="Century Gothic" w:hAnsi="Century Gothic"/>
          <w:sz w:val="22"/>
          <w:szCs w:val="22"/>
        </w:rPr>
      </w:pPr>
      <w:r>
        <w:rPr>
          <w:rFonts w:ascii="Century Gothic" w:hAnsi="Century Gothic"/>
          <w:sz w:val="22"/>
          <w:szCs w:val="22"/>
        </w:rPr>
        <w:t>2</w:t>
      </w:r>
      <w:r w:rsidR="00C175BA">
        <w:rPr>
          <w:rFonts w:ascii="Century Gothic" w:hAnsi="Century Gothic"/>
          <w:sz w:val="22"/>
          <w:szCs w:val="22"/>
        </w:rPr>
        <w:t>.</w:t>
      </w:r>
      <w:r w:rsidR="008A7AF0">
        <w:rPr>
          <w:rFonts w:ascii="Century Gothic" w:hAnsi="Century Gothic"/>
          <w:sz w:val="22"/>
          <w:szCs w:val="22"/>
        </w:rPr>
        <w:t>3</w:t>
      </w:r>
      <w:r w:rsidR="00DE03CF">
        <w:rPr>
          <w:rFonts w:ascii="Century Gothic" w:hAnsi="Century Gothic"/>
          <w:sz w:val="22"/>
          <w:szCs w:val="22"/>
        </w:rPr>
        <w:t>.1</w:t>
      </w:r>
      <w:r w:rsidR="00C175BA" w:rsidRPr="00425F77">
        <w:rPr>
          <w:rFonts w:ascii="Century Gothic" w:hAnsi="Century Gothic"/>
          <w:sz w:val="22"/>
          <w:szCs w:val="22"/>
        </w:rPr>
        <w:tab/>
        <w:t xml:space="preserve">Facilitate prioritization of Public </w:t>
      </w:r>
      <w:r w:rsidR="00C175BA">
        <w:rPr>
          <w:rFonts w:ascii="Century Gothic" w:hAnsi="Century Gothic"/>
          <w:sz w:val="22"/>
          <w:szCs w:val="22"/>
        </w:rPr>
        <w:t xml:space="preserve">Transit </w:t>
      </w:r>
      <w:r w:rsidR="00C175BA" w:rsidRPr="00425F77">
        <w:rPr>
          <w:rFonts w:ascii="Century Gothic" w:hAnsi="Century Gothic"/>
          <w:sz w:val="22"/>
          <w:szCs w:val="22"/>
        </w:rPr>
        <w:t>Program applications</w:t>
      </w:r>
      <w:r w:rsidR="00C175BA">
        <w:rPr>
          <w:rFonts w:ascii="Century Gothic" w:hAnsi="Century Gothic"/>
          <w:sz w:val="22"/>
          <w:szCs w:val="22"/>
        </w:rPr>
        <w:t xml:space="preserve"> for the </w:t>
      </w:r>
      <w:r w:rsidR="00B47EDF">
        <w:rPr>
          <w:rFonts w:ascii="Century Gothic" w:hAnsi="Century Gothic"/>
          <w:sz w:val="22"/>
          <w:szCs w:val="22"/>
        </w:rPr>
        <w:t>N</w:t>
      </w:r>
      <w:r w:rsidR="00644566">
        <w:rPr>
          <w:rFonts w:ascii="Century Gothic" w:hAnsi="Century Gothic"/>
          <w:sz w:val="22"/>
          <w:szCs w:val="22"/>
        </w:rPr>
        <w:t>P</w:t>
      </w:r>
      <w:r w:rsidR="00B47EDF">
        <w:rPr>
          <w:rFonts w:ascii="Century Gothic" w:hAnsi="Century Gothic"/>
          <w:sz w:val="22"/>
          <w:szCs w:val="22"/>
        </w:rPr>
        <w:t>RTPO</w:t>
      </w:r>
      <w:r w:rsidR="00C175BA">
        <w:rPr>
          <w:rFonts w:ascii="Century Gothic" w:hAnsi="Century Gothic"/>
          <w:sz w:val="22"/>
          <w:szCs w:val="22"/>
        </w:rPr>
        <w:t xml:space="preserve"> area</w:t>
      </w:r>
      <w:r w:rsidR="00C175BA" w:rsidRPr="00425F77">
        <w:rPr>
          <w:rFonts w:ascii="Century Gothic" w:hAnsi="Century Gothic"/>
          <w:sz w:val="22"/>
          <w:szCs w:val="22"/>
        </w:rPr>
        <w:t xml:space="preserve"> </w:t>
      </w:r>
      <w:r w:rsidR="00C175BA">
        <w:rPr>
          <w:rFonts w:ascii="Century Gothic" w:hAnsi="Century Gothic"/>
          <w:sz w:val="22"/>
          <w:szCs w:val="22"/>
        </w:rPr>
        <w:t xml:space="preserve">in response to the state-wide prioritization schedule established by </w:t>
      </w:r>
      <w:r w:rsidR="00C175BA" w:rsidRPr="00425F77">
        <w:rPr>
          <w:rFonts w:ascii="Century Gothic" w:hAnsi="Century Gothic"/>
          <w:sz w:val="22"/>
          <w:szCs w:val="22"/>
        </w:rPr>
        <w:t>NMDOT Transit and Rail Section staff</w:t>
      </w:r>
      <w:r w:rsidR="00C175BA">
        <w:rPr>
          <w:rFonts w:ascii="Century Gothic" w:hAnsi="Century Gothic"/>
          <w:sz w:val="22"/>
          <w:szCs w:val="22"/>
        </w:rPr>
        <w:t>.</w:t>
      </w:r>
      <w:r w:rsidR="00C175BA" w:rsidRPr="00425F77">
        <w:rPr>
          <w:rFonts w:ascii="Century Gothic" w:hAnsi="Century Gothic"/>
          <w:sz w:val="22"/>
          <w:szCs w:val="22"/>
        </w:rPr>
        <w:t xml:space="preserve"> </w:t>
      </w:r>
      <w:r w:rsidR="00C175BA">
        <w:rPr>
          <w:rFonts w:ascii="Century Gothic" w:hAnsi="Century Gothic"/>
          <w:sz w:val="22"/>
          <w:szCs w:val="22"/>
        </w:rPr>
        <w:t>S</w:t>
      </w:r>
      <w:r w:rsidR="00C175BA" w:rsidRPr="00425F77">
        <w:rPr>
          <w:rFonts w:ascii="Century Gothic" w:hAnsi="Century Gothic"/>
          <w:sz w:val="22"/>
          <w:szCs w:val="22"/>
        </w:rPr>
        <w:t xml:space="preserve">ubmit the results </w:t>
      </w:r>
      <w:r w:rsidR="00C175BA">
        <w:rPr>
          <w:rFonts w:ascii="Century Gothic" w:hAnsi="Century Gothic"/>
          <w:sz w:val="22"/>
          <w:szCs w:val="22"/>
        </w:rPr>
        <w:t xml:space="preserve">to the NMDOT Transit </w:t>
      </w:r>
      <w:r w:rsidR="00B6245A">
        <w:rPr>
          <w:rFonts w:ascii="Century Gothic" w:hAnsi="Century Gothic"/>
          <w:sz w:val="22"/>
          <w:szCs w:val="22"/>
        </w:rPr>
        <w:t xml:space="preserve">Bureau </w:t>
      </w:r>
      <w:r w:rsidR="00C175BA" w:rsidRPr="00425F77">
        <w:rPr>
          <w:rFonts w:ascii="Century Gothic" w:hAnsi="Century Gothic"/>
          <w:sz w:val="22"/>
          <w:szCs w:val="22"/>
        </w:rPr>
        <w:t xml:space="preserve">in accordance with that schedule. Include the results in the </w:t>
      </w:r>
      <w:r w:rsidR="00B47EDF">
        <w:rPr>
          <w:rFonts w:ascii="Century Gothic" w:hAnsi="Century Gothic"/>
          <w:sz w:val="22"/>
          <w:szCs w:val="22"/>
        </w:rPr>
        <w:t>N</w:t>
      </w:r>
      <w:r w:rsidR="00644566">
        <w:rPr>
          <w:rFonts w:ascii="Century Gothic" w:hAnsi="Century Gothic"/>
          <w:sz w:val="22"/>
          <w:szCs w:val="22"/>
        </w:rPr>
        <w:t>P</w:t>
      </w:r>
      <w:r w:rsidR="00B47EDF">
        <w:rPr>
          <w:rFonts w:ascii="Century Gothic" w:hAnsi="Century Gothic"/>
          <w:sz w:val="22"/>
          <w:szCs w:val="22"/>
        </w:rPr>
        <w:t>RTPO</w:t>
      </w:r>
      <w:r w:rsidR="00C175BA" w:rsidRPr="00425F77">
        <w:rPr>
          <w:rFonts w:ascii="Century Gothic" w:hAnsi="Century Gothic"/>
          <w:sz w:val="22"/>
          <w:szCs w:val="22"/>
        </w:rPr>
        <w:t xml:space="preserve"> RTIPR.</w:t>
      </w:r>
    </w:p>
    <w:p w14:paraId="076DCC3F" w14:textId="47F5CCBF" w:rsidR="00DE03CF" w:rsidRDefault="009F6678" w:rsidP="00FC7AF3">
      <w:pPr>
        <w:suppressAutoHyphens/>
        <w:spacing w:before="100" w:beforeAutospacing="1" w:after="100" w:afterAutospacing="1"/>
        <w:ind w:left="1080" w:hanging="720"/>
        <w:jc w:val="both"/>
        <w:rPr>
          <w:rFonts w:ascii="Century Gothic" w:hAnsi="Century Gothic"/>
          <w:sz w:val="22"/>
          <w:szCs w:val="22"/>
        </w:rPr>
      </w:pPr>
      <w:r>
        <w:rPr>
          <w:rFonts w:ascii="Century Gothic" w:hAnsi="Century Gothic"/>
          <w:sz w:val="22"/>
          <w:szCs w:val="22"/>
        </w:rPr>
        <w:t>2</w:t>
      </w:r>
      <w:r w:rsidR="008A7AF0">
        <w:rPr>
          <w:rFonts w:ascii="Century Gothic" w:hAnsi="Century Gothic"/>
          <w:sz w:val="22"/>
          <w:szCs w:val="22"/>
        </w:rPr>
        <w:t>.3</w:t>
      </w:r>
      <w:r w:rsidR="00AD153C">
        <w:rPr>
          <w:rFonts w:ascii="Century Gothic" w:hAnsi="Century Gothic"/>
          <w:sz w:val="22"/>
          <w:szCs w:val="22"/>
        </w:rPr>
        <w:t>.2</w:t>
      </w:r>
      <w:r w:rsidR="00AD153C">
        <w:rPr>
          <w:rFonts w:ascii="Century Gothic" w:hAnsi="Century Gothic"/>
          <w:sz w:val="22"/>
          <w:szCs w:val="22"/>
        </w:rPr>
        <w:tab/>
        <w:t>Support efforts on</w:t>
      </w:r>
      <w:r w:rsidR="00DE03CF">
        <w:rPr>
          <w:rFonts w:ascii="Century Gothic" w:hAnsi="Century Gothic"/>
          <w:sz w:val="22"/>
          <w:szCs w:val="22"/>
        </w:rPr>
        <w:t xml:space="preserve"> regional transportation system development, through coordination with local entities and NMDOT Transit &amp; Rail Division. </w:t>
      </w:r>
    </w:p>
    <w:p w14:paraId="57981D63" w14:textId="10597E6F" w:rsidR="00782FA1" w:rsidRPr="00425F77" w:rsidRDefault="00782FA1" w:rsidP="00FC7AF3">
      <w:pPr>
        <w:suppressAutoHyphens/>
        <w:spacing w:before="100" w:beforeAutospacing="1" w:after="100" w:afterAutospacing="1"/>
        <w:ind w:left="1080" w:hanging="720"/>
        <w:jc w:val="both"/>
        <w:rPr>
          <w:rFonts w:ascii="Century Gothic" w:hAnsi="Century Gothic"/>
          <w:sz w:val="22"/>
          <w:szCs w:val="22"/>
        </w:rPr>
      </w:pPr>
      <w:r>
        <w:rPr>
          <w:rFonts w:ascii="Century Gothic" w:hAnsi="Century Gothic"/>
          <w:sz w:val="22"/>
          <w:szCs w:val="22"/>
        </w:rPr>
        <w:t>2.3.3</w:t>
      </w:r>
      <w:r>
        <w:rPr>
          <w:rFonts w:ascii="Century Gothic" w:hAnsi="Century Gothic"/>
          <w:sz w:val="22"/>
          <w:szCs w:val="22"/>
        </w:rPr>
        <w:tab/>
        <w:t xml:space="preserve">When feasible, perform site visits for </w:t>
      </w:r>
      <w:r w:rsidR="00B47EDF">
        <w:rPr>
          <w:rFonts w:ascii="Century Gothic" w:hAnsi="Century Gothic"/>
          <w:sz w:val="22"/>
          <w:szCs w:val="22"/>
        </w:rPr>
        <w:t>N</w:t>
      </w:r>
      <w:r w:rsidR="00644566">
        <w:rPr>
          <w:rFonts w:ascii="Century Gothic" w:hAnsi="Century Gothic"/>
          <w:sz w:val="22"/>
          <w:szCs w:val="22"/>
        </w:rPr>
        <w:t>P</w:t>
      </w:r>
      <w:r w:rsidR="00B47EDF">
        <w:rPr>
          <w:rFonts w:ascii="Century Gothic" w:hAnsi="Century Gothic"/>
          <w:sz w:val="22"/>
          <w:szCs w:val="22"/>
        </w:rPr>
        <w:t>RTPO</w:t>
      </w:r>
      <w:r>
        <w:rPr>
          <w:rFonts w:ascii="Century Gothic" w:hAnsi="Century Gothic"/>
          <w:sz w:val="22"/>
          <w:szCs w:val="22"/>
        </w:rPr>
        <w:t xml:space="preserve"> members.</w:t>
      </w:r>
    </w:p>
    <w:p w14:paraId="5454C133" w14:textId="7B83130B" w:rsidR="00C035E0" w:rsidRPr="00425F77" w:rsidRDefault="00C035E0" w:rsidP="007A747A">
      <w:pPr>
        <w:suppressAutoHyphens/>
        <w:spacing w:before="100" w:beforeAutospacing="1" w:after="100" w:afterAutospacing="1"/>
        <w:ind w:left="1080" w:hanging="1080"/>
        <w:jc w:val="both"/>
        <w:rPr>
          <w:rFonts w:ascii="Century Gothic" w:hAnsi="Century Gothic"/>
          <w:sz w:val="22"/>
          <w:szCs w:val="22"/>
        </w:rPr>
      </w:pPr>
      <w:r w:rsidRPr="00425F77">
        <w:rPr>
          <w:rFonts w:ascii="Century Gothic" w:hAnsi="Century Gothic"/>
          <w:sz w:val="22"/>
          <w:szCs w:val="22"/>
        </w:rPr>
        <w:lastRenderedPageBreak/>
        <w:t>Task</w:t>
      </w:r>
      <w:r w:rsidR="00D30519">
        <w:rPr>
          <w:rFonts w:ascii="Century Gothic" w:hAnsi="Century Gothic"/>
          <w:sz w:val="22"/>
          <w:szCs w:val="22"/>
        </w:rPr>
        <w:t xml:space="preserve"> </w:t>
      </w:r>
      <w:r w:rsidR="009F6678">
        <w:rPr>
          <w:rFonts w:ascii="Century Gothic" w:hAnsi="Century Gothic"/>
          <w:sz w:val="22"/>
          <w:szCs w:val="22"/>
        </w:rPr>
        <w:t>2</w:t>
      </w:r>
      <w:r>
        <w:rPr>
          <w:rFonts w:ascii="Century Gothic" w:hAnsi="Century Gothic"/>
          <w:sz w:val="22"/>
          <w:szCs w:val="22"/>
        </w:rPr>
        <w:t>.</w:t>
      </w:r>
      <w:r w:rsidR="008A7AF0">
        <w:rPr>
          <w:rFonts w:ascii="Century Gothic" w:hAnsi="Century Gothic"/>
          <w:sz w:val="22"/>
          <w:szCs w:val="22"/>
        </w:rPr>
        <w:t>4</w:t>
      </w:r>
      <w:r w:rsidRPr="00425F77">
        <w:rPr>
          <w:rFonts w:ascii="Century Gothic" w:hAnsi="Century Gothic"/>
          <w:sz w:val="22"/>
          <w:szCs w:val="22"/>
        </w:rPr>
        <w:tab/>
        <w:t xml:space="preserve">Track </w:t>
      </w:r>
      <w:r>
        <w:rPr>
          <w:rFonts w:ascii="Century Gothic" w:hAnsi="Century Gothic"/>
          <w:sz w:val="22"/>
          <w:szCs w:val="22"/>
        </w:rPr>
        <w:t xml:space="preserve">the </w:t>
      </w:r>
      <w:r w:rsidRPr="00425F77">
        <w:rPr>
          <w:rFonts w:ascii="Century Gothic" w:hAnsi="Century Gothic"/>
          <w:sz w:val="22"/>
          <w:szCs w:val="22"/>
        </w:rPr>
        <w:t xml:space="preserve">progress of </w:t>
      </w:r>
      <w:r w:rsidRPr="003B710E">
        <w:rPr>
          <w:rFonts w:ascii="Century Gothic" w:hAnsi="Century Gothic"/>
          <w:sz w:val="22"/>
          <w:szCs w:val="22"/>
        </w:rPr>
        <w:t>S</w:t>
      </w:r>
      <w:r>
        <w:rPr>
          <w:rFonts w:ascii="Century Gothic" w:hAnsi="Century Gothic"/>
          <w:sz w:val="22"/>
          <w:szCs w:val="22"/>
        </w:rPr>
        <w:t xml:space="preserve">tatewide </w:t>
      </w:r>
      <w:r w:rsidRPr="003B710E">
        <w:rPr>
          <w:rFonts w:ascii="Century Gothic" w:hAnsi="Century Gothic"/>
          <w:sz w:val="22"/>
          <w:szCs w:val="22"/>
        </w:rPr>
        <w:t>T</w:t>
      </w:r>
      <w:r>
        <w:rPr>
          <w:rFonts w:ascii="Century Gothic" w:hAnsi="Century Gothic"/>
          <w:sz w:val="22"/>
          <w:szCs w:val="22"/>
        </w:rPr>
        <w:t xml:space="preserve">ransportation </w:t>
      </w:r>
      <w:r w:rsidRPr="003B710E">
        <w:rPr>
          <w:rFonts w:ascii="Century Gothic" w:hAnsi="Century Gothic"/>
          <w:sz w:val="22"/>
          <w:szCs w:val="22"/>
        </w:rPr>
        <w:t>I</w:t>
      </w:r>
      <w:r>
        <w:rPr>
          <w:rFonts w:ascii="Century Gothic" w:hAnsi="Century Gothic"/>
          <w:sz w:val="22"/>
          <w:szCs w:val="22"/>
        </w:rPr>
        <w:t xml:space="preserve">mprovement </w:t>
      </w:r>
      <w:r w:rsidRPr="003B710E">
        <w:rPr>
          <w:rFonts w:ascii="Century Gothic" w:hAnsi="Century Gothic"/>
          <w:sz w:val="22"/>
          <w:szCs w:val="22"/>
        </w:rPr>
        <w:t>P</w:t>
      </w:r>
      <w:r>
        <w:rPr>
          <w:rFonts w:ascii="Century Gothic" w:hAnsi="Century Gothic"/>
          <w:sz w:val="22"/>
          <w:szCs w:val="22"/>
        </w:rPr>
        <w:t xml:space="preserve">rogram (STIP) projects within the </w:t>
      </w:r>
      <w:r w:rsidR="00B47EDF">
        <w:rPr>
          <w:rFonts w:ascii="Century Gothic" w:hAnsi="Century Gothic"/>
          <w:sz w:val="22"/>
          <w:szCs w:val="22"/>
        </w:rPr>
        <w:t>N</w:t>
      </w:r>
      <w:r w:rsidR="00644566">
        <w:rPr>
          <w:rFonts w:ascii="Century Gothic" w:hAnsi="Century Gothic"/>
          <w:sz w:val="22"/>
          <w:szCs w:val="22"/>
        </w:rPr>
        <w:t>P</w:t>
      </w:r>
      <w:r w:rsidR="00B47EDF">
        <w:rPr>
          <w:rFonts w:ascii="Century Gothic" w:hAnsi="Century Gothic"/>
          <w:sz w:val="22"/>
          <w:szCs w:val="22"/>
        </w:rPr>
        <w:t>RTPO</w:t>
      </w:r>
      <w:r>
        <w:rPr>
          <w:rFonts w:ascii="Century Gothic" w:hAnsi="Century Gothic"/>
          <w:sz w:val="22"/>
          <w:szCs w:val="22"/>
        </w:rPr>
        <w:t xml:space="preserve"> region </w:t>
      </w:r>
      <w:r w:rsidRPr="00425F77">
        <w:rPr>
          <w:rFonts w:ascii="Century Gothic" w:hAnsi="Century Gothic"/>
          <w:sz w:val="22"/>
          <w:szCs w:val="22"/>
        </w:rPr>
        <w:t xml:space="preserve">and </w:t>
      </w:r>
      <w:r w:rsidR="00931140">
        <w:rPr>
          <w:rFonts w:ascii="Century Gothic" w:hAnsi="Century Gothic"/>
          <w:sz w:val="22"/>
          <w:szCs w:val="22"/>
        </w:rPr>
        <w:t>ensure</w:t>
      </w:r>
      <w:r>
        <w:rPr>
          <w:rFonts w:ascii="Century Gothic" w:hAnsi="Century Gothic"/>
          <w:sz w:val="22"/>
          <w:szCs w:val="22"/>
        </w:rPr>
        <w:t xml:space="preserve"> </w:t>
      </w:r>
      <w:r w:rsidRPr="00425F77">
        <w:rPr>
          <w:rFonts w:ascii="Century Gothic" w:hAnsi="Century Gothic"/>
          <w:sz w:val="22"/>
          <w:szCs w:val="22"/>
        </w:rPr>
        <w:t>regular</w:t>
      </w:r>
      <w:r>
        <w:rPr>
          <w:rFonts w:ascii="Century Gothic" w:hAnsi="Century Gothic"/>
          <w:sz w:val="22"/>
          <w:szCs w:val="22"/>
        </w:rPr>
        <w:t xml:space="preserve"> communication between the project sponsors, NMDOT staff and others to ensure the projects are meeting deadlines outlined in the Tribal/Local Public Agency (T/LPA) Handbook. Keep </w:t>
      </w:r>
      <w:r w:rsidR="00931140">
        <w:rPr>
          <w:rFonts w:ascii="Century Gothic" w:hAnsi="Century Gothic"/>
          <w:sz w:val="22"/>
          <w:szCs w:val="22"/>
        </w:rPr>
        <w:t>project applicants</w:t>
      </w:r>
      <w:r w:rsidRPr="00425F77">
        <w:rPr>
          <w:rFonts w:ascii="Century Gothic" w:hAnsi="Century Gothic"/>
          <w:sz w:val="22"/>
          <w:szCs w:val="22"/>
        </w:rPr>
        <w:t xml:space="preserve"> </w:t>
      </w:r>
      <w:r>
        <w:rPr>
          <w:rFonts w:ascii="Century Gothic" w:hAnsi="Century Gothic"/>
          <w:sz w:val="22"/>
          <w:szCs w:val="22"/>
        </w:rPr>
        <w:t xml:space="preserve">informed </w:t>
      </w:r>
      <w:r w:rsidRPr="00425F77">
        <w:rPr>
          <w:rFonts w:ascii="Century Gothic" w:hAnsi="Century Gothic"/>
          <w:sz w:val="22"/>
          <w:szCs w:val="22"/>
        </w:rPr>
        <w:t>o</w:t>
      </w:r>
      <w:r>
        <w:rPr>
          <w:rFonts w:ascii="Century Gothic" w:hAnsi="Century Gothic"/>
          <w:sz w:val="22"/>
          <w:szCs w:val="22"/>
        </w:rPr>
        <w:t xml:space="preserve">n project </w:t>
      </w:r>
      <w:r w:rsidRPr="00425F77">
        <w:rPr>
          <w:rFonts w:ascii="Century Gothic" w:hAnsi="Century Gothic"/>
          <w:sz w:val="22"/>
          <w:szCs w:val="22"/>
        </w:rPr>
        <w:t>status</w:t>
      </w:r>
      <w:r>
        <w:rPr>
          <w:rFonts w:ascii="Century Gothic" w:hAnsi="Century Gothic"/>
          <w:sz w:val="22"/>
          <w:szCs w:val="22"/>
        </w:rPr>
        <w:t xml:space="preserve">, including </w:t>
      </w:r>
      <w:r w:rsidR="00997E92">
        <w:rPr>
          <w:rFonts w:ascii="Century Gothic" w:hAnsi="Century Gothic"/>
          <w:sz w:val="22"/>
          <w:szCs w:val="22"/>
        </w:rPr>
        <w:t xml:space="preserve">through </w:t>
      </w:r>
      <w:r>
        <w:rPr>
          <w:rFonts w:ascii="Century Gothic" w:hAnsi="Century Gothic"/>
          <w:sz w:val="22"/>
          <w:szCs w:val="22"/>
        </w:rPr>
        <w:t xml:space="preserve">review </w:t>
      </w:r>
      <w:r w:rsidR="00997E92">
        <w:rPr>
          <w:rFonts w:ascii="Century Gothic" w:hAnsi="Century Gothic"/>
          <w:sz w:val="22"/>
          <w:szCs w:val="22"/>
        </w:rPr>
        <w:t xml:space="preserve">of complete regional STIP </w:t>
      </w:r>
      <w:r>
        <w:rPr>
          <w:rFonts w:ascii="Century Gothic" w:hAnsi="Century Gothic"/>
          <w:sz w:val="22"/>
          <w:szCs w:val="22"/>
        </w:rPr>
        <w:t xml:space="preserve">project </w:t>
      </w:r>
      <w:r w:rsidR="00997E92">
        <w:rPr>
          <w:rFonts w:ascii="Century Gothic" w:hAnsi="Century Gothic"/>
          <w:sz w:val="22"/>
          <w:szCs w:val="22"/>
        </w:rPr>
        <w:t>lists</w:t>
      </w:r>
      <w:r>
        <w:rPr>
          <w:rFonts w:ascii="Century Gothic" w:hAnsi="Century Gothic"/>
          <w:sz w:val="22"/>
          <w:szCs w:val="22"/>
        </w:rPr>
        <w:t xml:space="preserve"> at meetings, and assist </w:t>
      </w:r>
      <w:r w:rsidR="00B47EDF">
        <w:rPr>
          <w:rFonts w:ascii="Century Gothic" w:hAnsi="Century Gothic"/>
          <w:sz w:val="22"/>
          <w:szCs w:val="22"/>
        </w:rPr>
        <w:t>N</w:t>
      </w:r>
      <w:r w:rsidR="00644566">
        <w:rPr>
          <w:rFonts w:ascii="Century Gothic" w:hAnsi="Century Gothic"/>
          <w:sz w:val="22"/>
          <w:szCs w:val="22"/>
        </w:rPr>
        <w:t>P</w:t>
      </w:r>
      <w:r w:rsidR="00B47EDF">
        <w:rPr>
          <w:rFonts w:ascii="Century Gothic" w:hAnsi="Century Gothic"/>
          <w:sz w:val="22"/>
          <w:szCs w:val="22"/>
        </w:rPr>
        <w:t>RTPO</w:t>
      </w:r>
      <w:r>
        <w:rPr>
          <w:rFonts w:ascii="Century Gothic" w:hAnsi="Century Gothic"/>
          <w:sz w:val="22"/>
          <w:szCs w:val="22"/>
        </w:rPr>
        <w:t xml:space="preserve"> members with issues that may arise.  </w:t>
      </w:r>
    </w:p>
    <w:tbl>
      <w:tblPr>
        <w:tblStyle w:val="TableGrid"/>
        <w:tblW w:w="9355" w:type="dxa"/>
        <w:tblLook w:val="04A0" w:firstRow="1" w:lastRow="0" w:firstColumn="1" w:lastColumn="0" w:noHBand="0" w:noVBand="1"/>
      </w:tblPr>
      <w:tblGrid>
        <w:gridCol w:w="1871"/>
        <w:gridCol w:w="1871"/>
        <w:gridCol w:w="1871"/>
        <w:gridCol w:w="1871"/>
        <w:gridCol w:w="1871"/>
      </w:tblGrid>
      <w:tr w:rsidR="00984AFC" w14:paraId="75563462" w14:textId="77777777" w:rsidTr="00526EF0">
        <w:tc>
          <w:tcPr>
            <w:tcW w:w="1871" w:type="dxa"/>
          </w:tcPr>
          <w:p w14:paraId="3A118836" w14:textId="6A3B305C" w:rsidR="00984AFC" w:rsidRPr="0069648B" w:rsidRDefault="00984AFC" w:rsidP="00182E75">
            <w:pPr>
              <w:suppressAutoHyphens/>
              <w:spacing w:before="100" w:beforeAutospacing="1" w:after="100" w:afterAutospacing="1"/>
              <w:jc w:val="both"/>
              <w:rPr>
                <w:rFonts w:ascii="Century Gothic" w:hAnsi="Century Gothic"/>
                <w:szCs w:val="20"/>
              </w:rPr>
            </w:pPr>
            <w:r w:rsidRPr="0069648B">
              <w:rPr>
                <w:rFonts w:ascii="Century Gothic" w:hAnsi="Century Gothic"/>
                <w:szCs w:val="20"/>
              </w:rPr>
              <w:t xml:space="preserve">Function </w:t>
            </w:r>
            <w:r>
              <w:rPr>
                <w:rFonts w:ascii="Century Gothic" w:hAnsi="Century Gothic"/>
                <w:szCs w:val="20"/>
              </w:rPr>
              <w:t>2</w:t>
            </w:r>
          </w:p>
        </w:tc>
        <w:tc>
          <w:tcPr>
            <w:tcW w:w="1871" w:type="dxa"/>
            <w:vAlign w:val="center"/>
          </w:tcPr>
          <w:p w14:paraId="4DA34633" w14:textId="07355847" w:rsidR="00984AFC" w:rsidRPr="0069648B" w:rsidRDefault="00984AFC" w:rsidP="00182E75">
            <w:pPr>
              <w:jc w:val="center"/>
              <w:rPr>
                <w:rFonts w:ascii="Century Gothic" w:hAnsi="Century Gothic"/>
                <w:szCs w:val="20"/>
              </w:rPr>
            </w:pPr>
            <w:r w:rsidRPr="0069648B">
              <w:rPr>
                <w:rFonts w:ascii="Century Gothic" w:hAnsi="Century Gothic"/>
                <w:szCs w:val="20"/>
              </w:rPr>
              <w:t>Budgeted Hours</w:t>
            </w:r>
            <w:r>
              <w:rPr>
                <w:rFonts w:ascii="Century Gothic" w:hAnsi="Century Gothic"/>
                <w:szCs w:val="20"/>
              </w:rPr>
              <w:t xml:space="preserve"> (202</w:t>
            </w:r>
            <w:r w:rsidR="00644566">
              <w:rPr>
                <w:rFonts w:ascii="Century Gothic" w:hAnsi="Century Gothic"/>
                <w:szCs w:val="20"/>
              </w:rPr>
              <w:t>7</w:t>
            </w:r>
            <w:r>
              <w:rPr>
                <w:rFonts w:ascii="Century Gothic" w:hAnsi="Century Gothic"/>
                <w:szCs w:val="20"/>
              </w:rPr>
              <w:t>)</w:t>
            </w:r>
          </w:p>
        </w:tc>
        <w:tc>
          <w:tcPr>
            <w:tcW w:w="1871" w:type="dxa"/>
            <w:vAlign w:val="center"/>
          </w:tcPr>
          <w:p w14:paraId="0BC8F06A" w14:textId="77777777" w:rsidR="00984AFC" w:rsidRPr="0069648B" w:rsidRDefault="00984AFC" w:rsidP="00182E75">
            <w:pPr>
              <w:jc w:val="center"/>
              <w:rPr>
                <w:rFonts w:ascii="Century Gothic" w:hAnsi="Century Gothic"/>
                <w:szCs w:val="20"/>
              </w:rPr>
            </w:pPr>
            <w:r w:rsidRPr="0069648B">
              <w:rPr>
                <w:rFonts w:ascii="Century Gothic" w:hAnsi="Century Gothic"/>
                <w:szCs w:val="20"/>
              </w:rPr>
              <w:t>Actual Hours</w:t>
            </w:r>
          </w:p>
        </w:tc>
        <w:tc>
          <w:tcPr>
            <w:tcW w:w="1871" w:type="dxa"/>
            <w:vAlign w:val="center"/>
          </w:tcPr>
          <w:p w14:paraId="36BBDCD6" w14:textId="1AFCEB43" w:rsidR="00984AFC" w:rsidRPr="00D05D80" w:rsidRDefault="00984AFC" w:rsidP="00182E75">
            <w:pPr>
              <w:jc w:val="center"/>
              <w:rPr>
                <w:rFonts w:ascii="Century Gothic" w:hAnsi="Century Gothic"/>
              </w:rPr>
            </w:pPr>
            <w:r w:rsidRPr="00D05D80">
              <w:rPr>
                <w:rFonts w:ascii="Century Gothic" w:hAnsi="Century Gothic"/>
              </w:rPr>
              <w:t>Budgeted Hours (</w:t>
            </w:r>
            <w:r>
              <w:rPr>
                <w:rFonts w:ascii="Century Gothic" w:hAnsi="Century Gothic"/>
              </w:rPr>
              <w:t>202</w:t>
            </w:r>
            <w:r w:rsidR="00644566">
              <w:rPr>
                <w:rFonts w:ascii="Century Gothic" w:hAnsi="Century Gothic"/>
              </w:rPr>
              <w:t>8</w:t>
            </w:r>
            <w:r w:rsidR="00A55F23">
              <w:rPr>
                <w:rFonts w:ascii="Century Gothic" w:hAnsi="Century Gothic"/>
              </w:rPr>
              <w:t>)</w:t>
            </w:r>
          </w:p>
        </w:tc>
        <w:tc>
          <w:tcPr>
            <w:tcW w:w="1871" w:type="dxa"/>
            <w:vAlign w:val="center"/>
          </w:tcPr>
          <w:p w14:paraId="6013DEC6" w14:textId="77777777" w:rsidR="00984AFC" w:rsidRPr="00D05D80" w:rsidRDefault="00984AFC" w:rsidP="00182E75">
            <w:pPr>
              <w:jc w:val="center"/>
              <w:rPr>
                <w:rFonts w:ascii="Century Gothic" w:hAnsi="Century Gothic"/>
              </w:rPr>
            </w:pPr>
            <w:r w:rsidRPr="00D05D80">
              <w:rPr>
                <w:rFonts w:ascii="Century Gothic" w:hAnsi="Century Gothic"/>
              </w:rPr>
              <w:t>Actual Hours</w:t>
            </w:r>
          </w:p>
        </w:tc>
      </w:tr>
      <w:tr w:rsidR="00984AFC" w14:paraId="2F19879E" w14:textId="77777777" w:rsidTr="00526EF0">
        <w:tc>
          <w:tcPr>
            <w:tcW w:w="1871" w:type="dxa"/>
          </w:tcPr>
          <w:p w14:paraId="0724875F" w14:textId="561A4690" w:rsidR="00984AFC" w:rsidRPr="0069648B" w:rsidRDefault="00984AFC" w:rsidP="00984AFC">
            <w:pPr>
              <w:suppressAutoHyphens/>
              <w:spacing w:before="100" w:beforeAutospacing="1" w:after="100" w:afterAutospacing="1"/>
              <w:rPr>
                <w:rFonts w:ascii="Century Gothic" w:hAnsi="Century Gothic"/>
                <w:szCs w:val="20"/>
              </w:rPr>
            </w:pPr>
            <w:r w:rsidRPr="0069648B">
              <w:rPr>
                <w:rFonts w:ascii="Century Gothic" w:hAnsi="Century Gothic"/>
                <w:szCs w:val="20"/>
              </w:rPr>
              <w:t>FFY 20</w:t>
            </w:r>
            <w:r>
              <w:rPr>
                <w:rFonts w:ascii="Century Gothic" w:hAnsi="Century Gothic"/>
                <w:szCs w:val="20"/>
              </w:rPr>
              <w:t>2</w:t>
            </w:r>
            <w:r w:rsidR="00644566">
              <w:rPr>
                <w:rFonts w:ascii="Century Gothic" w:hAnsi="Century Gothic"/>
                <w:szCs w:val="20"/>
              </w:rPr>
              <w:t>7</w:t>
            </w:r>
            <w:r>
              <w:rPr>
                <w:rFonts w:ascii="Century Gothic" w:hAnsi="Century Gothic"/>
                <w:szCs w:val="20"/>
              </w:rPr>
              <w:t>/202</w:t>
            </w:r>
            <w:r w:rsidR="00644566">
              <w:rPr>
                <w:rFonts w:ascii="Century Gothic" w:hAnsi="Century Gothic"/>
                <w:szCs w:val="20"/>
              </w:rPr>
              <w:t>8</w:t>
            </w:r>
            <w:r w:rsidRPr="0069648B">
              <w:rPr>
                <w:rFonts w:ascii="Century Gothic" w:hAnsi="Century Gothic"/>
                <w:szCs w:val="20"/>
              </w:rPr>
              <w:t xml:space="preserve"> </w:t>
            </w:r>
            <w:r>
              <w:rPr>
                <w:rFonts w:ascii="Century Gothic" w:hAnsi="Century Gothic"/>
                <w:szCs w:val="20"/>
              </w:rPr>
              <w:t>B</w:t>
            </w:r>
            <w:r w:rsidRPr="0069648B">
              <w:rPr>
                <w:rFonts w:ascii="Century Gothic" w:hAnsi="Century Gothic"/>
                <w:szCs w:val="20"/>
              </w:rPr>
              <w:t>udget</w:t>
            </w:r>
          </w:p>
        </w:tc>
        <w:tc>
          <w:tcPr>
            <w:tcW w:w="1871" w:type="dxa"/>
            <w:vAlign w:val="center"/>
          </w:tcPr>
          <w:p w14:paraId="1F69ED0E" w14:textId="24A3457C" w:rsidR="00984AFC" w:rsidRPr="00984AFC" w:rsidRDefault="00B41C99" w:rsidP="00984AFC">
            <w:pPr>
              <w:suppressAutoHyphens/>
              <w:spacing w:before="100" w:beforeAutospacing="1" w:after="100" w:afterAutospacing="1"/>
              <w:jc w:val="center"/>
              <w:rPr>
                <w:rFonts w:ascii="Century Gothic" w:hAnsi="Century Gothic"/>
                <w:szCs w:val="20"/>
              </w:rPr>
            </w:pPr>
            <w:r>
              <w:rPr>
                <w:rFonts w:ascii="Century Gothic" w:hAnsi="Century Gothic"/>
                <w:szCs w:val="20"/>
              </w:rPr>
              <w:t>4</w:t>
            </w:r>
            <w:r w:rsidR="00984AFC" w:rsidRPr="00984AFC">
              <w:rPr>
                <w:rFonts w:ascii="Century Gothic" w:hAnsi="Century Gothic"/>
                <w:szCs w:val="20"/>
              </w:rPr>
              <w:t>00</w:t>
            </w:r>
          </w:p>
        </w:tc>
        <w:tc>
          <w:tcPr>
            <w:tcW w:w="1871" w:type="dxa"/>
            <w:shd w:val="clear" w:color="auto" w:fill="D9D9D9" w:themeFill="background1" w:themeFillShade="D9"/>
            <w:vAlign w:val="center"/>
          </w:tcPr>
          <w:p w14:paraId="3DB7E5A3" w14:textId="77777777" w:rsidR="00984AFC" w:rsidRPr="0069648B" w:rsidRDefault="00984AFC" w:rsidP="00984AFC">
            <w:pPr>
              <w:suppressAutoHyphens/>
              <w:spacing w:before="100" w:beforeAutospacing="1" w:after="100" w:afterAutospacing="1"/>
              <w:jc w:val="center"/>
              <w:rPr>
                <w:rFonts w:ascii="Century Gothic" w:hAnsi="Century Gothic"/>
                <w:szCs w:val="20"/>
              </w:rPr>
            </w:pPr>
            <w:r>
              <w:rPr>
                <w:rFonts w:ascii="Century Gothic" w:hAnsi="Century Gothic"/>
                <w:szCs w:val="20"/>
              </w:rPr>
              <w:t>N/A</w:t>
            </w:r>
          </w:p>
        </w:tc>
        <w:tc>
          <w:tcPr>
            <w:tcW w:w="1871" w:type="dxa"/>
            <w:vAlign w:val="center"/>
          </w:tcPr>
          <w:p w14:paraId="52F176DB" w14:textId="6BC5B001" w:rsidR="00984AFC" w:rsidRPr="00984AFC" w:rsidRDefault="00B41C99" w:rsidP="00984AFC">
            <w:pPr>
              <w:suppressAutoHyphens/>
              <w:spacing w:before="100" w:beforeAutospacing="1" w:after="100" w:afterAutospacing="1"/>
              <w:jc w:val="center"/>
              <w:rPr>
                <w:rFonts w:ascii="Century Gothic" w:hAnsi="Century Gothic"/>
                <w:szCs w:val="20"/>
              </w:rPr>
            </w:pPr>
            <w:r>
              <w:rPr>
                <w:rFonts w:ascii="Century Gothic" w:hAnsi="Century Gothic"/>
                <w:szCs w:val="20"/>
              </w:rPr>
              <w:t>4</w:t>
            </w:r>
            <w:r w:rsidR="00984AFC" w:rsidRPr="00984AFC">
              <w:rPr>
                <w:rFonts w:ascii="Century Gothic" w:hAnsi="Century Gothic"/>
                <w:szCs w:val="20"/>
              </w:rPr>
              <w:t>00</w:t>
            </w:r>
          </w:p>
        </w:tc>
        <w:tc>
          <w:tcPr>
            <w:tcW w:w="1871" w:type="dxa"/>
            <w:shd w:val="clear" w:color="auto" w:fill="D9D9D9" w:themeFill="background1" w:themeFillShade="D9"/>
            <w:vAlign w:val="center"/>
          </w:tcPr>
          <w:p w14:paraId="146984D4" w14:textId="77777777" w:rsidR="00984AFC" w:rsidRPr="0069648B" w:rsidRDefault="00984AFC" w:rsidP="00984AFC">
            <w:pPr>
              <w:suppressAutoHyphens/>
              <w:spacing w:before="100" w:beforeAutospacing="1" w:after="100" w:afterAutospacing="1"/>
              <w:jc w:val="center"/>
              <w:rPr>
                <w:rFonts w:ascii="Century Gothic" w:hAnsi="Century Gothic"/>
                <w:szCs w:val="20"/>
              </w:rPr>
            </w:pPr>
            <w:r>
              <w:rPr>
                <w:rFonts w:ascii="Century Gothic" w:hAnsi="Century Gothic"/>
                <w:szCs w:val="20"/>
              </w:rPr>
              <w:t>N/A</w:t>
            </w:r>
          </w:p>
        </w:tc>
      </w:tr>
      <w:tr w:rsidR="00984AFC" w14:paraId="149E6BA1" w14:textId="77777777" w:rsidTr="00526EF0">
        <w:tc>
          <w:tcPr>
            <w:tcW w:w="1871" w:type="dxa"/>
          </w:tcPr>
          <w:p w14:paraId="017480A2" w14:textId="77777777" w:rsidR="00984AFC" w:rsidRPr="0069648B" w:rsidRDefault="00984AFC" w:rsidP="00984AFC">
            <w:pPr>
              <w:suppressAutoHyphens/>
              <w:spacing w:before="100" w:beforeAutospacing="1" w:after="100" w:afterAutospacing="1"/>
              <w:jc w:val="both"/>
              <w:rPr>
                <w:rFonts w:ascii="Century Gothic" w:hAnsi="Century Gothic"/>
                <w:szCs w:val="20"/>
              </w:rPr>
            </w:pPr>
            <w:r w:rsidRPr="0069648B">
              <w:rPr>
                <w:rFonts w:ascii="Century Gothic" w:hAnsi="Century Gothic"/>
                <w:szCs w:val="20"/>
              </w:rPr>
              <w:t>1</w:t>
            </w:r>
            <w:r w:rsidRPr="0069648B">
              <w:rPr>
                <w:rFonts w:ascii="Century Gothic" w:hAnsi="Century Gothic"/>
                <w:szCs w:val="20"/>
                <w:vertAlign w:val="superscript"/>
              </w:rPr>
              <w:t>st</w:t>
            </w:r>
            <w:r w:rsidRPr="0069648B">
              <w:rPr>
                <w:rFonts w:ascii="Century Gothic" w:hAnsi="Century Gothic"/>
                <w:szCs w:val="20"/>
              </w:rPr>
              <w:t xml:space="preserve"> Quarter</w:t>
            </w:r>
          </w:p>
        </w:tc>
        <w:tc>
          <w:tcPr>
            <w:tcW w:w="1871" w:type="dxa"/>
            <w:vAlign w:val="center"/>
          </w:tcPr>
          <w:p w14:paraId="6D777E39" w14:textId="5A6A06FB" w:rsidR="00984AFC" w:rsidRPr="00984AFC" w:rsidRDefault="00984AFC" w:rsidP="00984AFC">
            <w:pPr>
              <w:suppressAutoHyphens/>
              <w:spacing w:before="100" w:beforeAutospacing="1" w:after="100" w:afterAutospacing="1"/>
              <w:jc w:val="center"/>
              <w:rPr>
                <w:rFonts w:ascii="Century Gothic" w:hAnsi="Century Gothic"/>
                <w:szCs w:val="20"/>
              </w:rPr>
            </w:pPr>
            <w:r>
              <w:rPr>
                <w:rFonts w:ascii="Century Gothic" w:hAnsi="Century Gothic"/>
                <w:szCs w:val="20"/>
              </w:rPr>
              <w:t>1</w:t>
            </w:r>
            <w:r w:rsidR="0012332E">
              <w:rPr>
                <w:rFonts w:ascii="Century Gothic" w:hAnsi="Century Gothic"/>
                <w:szCs w:val="20"/>
              </w:rPr>
              <w:t>00</w:t>
            </w:r>
          </w:p>
        </w:tc>
        <w:tc>
          <w:tcPr>
            <w:tcW w:w="1871" w:type="dxa"/>
            <w:vAlign w:val="center"/>
          </w:tcPr>
          <w:p w14:paraId="1C323377" w14:textId="709FC971" w:rsidR="00984AFC" w:rsidRPr="0069648B" w:rsidRDefault="00984AFC" w:rsidP="00984AFC">
            <w:pPr>
              <w:suppressAutoHyphens/>
              <w:spacing w:before="100" w:beforeAutospacing="1" w:after="100" w:afterAutospacing="1"/>
              <w:jc w:val="center"/>
              <w:rPr>
                <w:rFonts w:ascii="Century Gothic" w:hAnsi="Century Gothic"/>
                <w:szCs w:val="20"/>
              </w:rPr>
            </w:pPr>
          </w:p>
        </w:tc>
        <w:tc>
          <w:tcPr>
            <w:tcW w:w="1871" w:type="dxa"/>
            <w:vAlign w:val="center"/>
          </w:tcPr>
          <w:p w14:paraId="4CED2AAE" w14:textId="07023BCC" w:rsidR="00984AFC" w:rsidRPr="00984AFC" w:rsidRDefault="00984AFC" w:rsidP="00984AFC">
            <w:pPr>
              <w:suppressAutoHyphens/>
              <w:spacing w:before="100" w:beforeAutospacing="1" w:after="100" w:afterAutospacing="1"/>
              <w:jc w:val="center"/>
              <w:rPr>
                <w:rFonts w:ascii="Century Gothic" w:hAnsi="Century Gothic"/>
                <w:szCs w:val="20"/>
              </w:rPr>
            </w:pPr>
            <w:r>
              <w:rPr>
                <w:rFonts w:ascii="Century Gothic" w:hAnsi="Century Gothic"/>
                <w:szCs w:val="20"/>
              </w:rPr>
              <w:t>1</w:t>
            </w:r>
            <w:r w:rsidR="00B41C99">
              <w:rPr>
                <w:rFonts w:ascii="Century Gothic" w:hAnsi="Century Gothic"/>
                <w:szCs w:val="20"/>
              </w:rPr>
              <w:t>00</w:t>
            </w:r>
          </w:p>
        </w:tc>
        <w:tc>
          <w:tcPr>
            <w:tcW w:w="1871" w:type="dxa"/>
            <w:vAlign w:val="center"/>
          </w:tcPr>
          <w:p w14:paraId="418B35DE" w14:textId="77777777" w:rsidR="00984AFC" w:rsidRPr="0069648B" w:rsidRDefault="00984AFC" w:rsidP="00984AFC">
            <w:pPr>
              <w:suppressAutoHyphens/>
              <w:spacing w:before="100" w:beforeAutospacing="1" w:after="100" w:afterAutospacing="1"/>
              <w:jc w:val="center"/>
              <w:rPr>
                <w:rFonts w:ascii="Century Gothic" w:hAnsi="Century Gothic"/>
                <w:szCs w:val="20"/>
              </w:rPr>
            </w:pPr>
          </w:p>
        </w:tc>
      </w:tr>
      <w:tr w:rsidR="00984AFC" w14:paraId="77F28479" w14:textId="77777777" w:rsidTr="00526EF0">
        <w:tc>
          <w:tcPr>
            <w:tcW w:w="1871" w:type="dxa"/>
          </w:tcPr>
          <w:p w14:paraId="1C93BB22" w14:textId="77777777" w:rsidR="00984AFC" w:rsidRPr="0069648B" w:rsidRDefault="00984AFC" w:rsidP="00984AFC">
            <w:pPr>
              <w:suppressAutoHyphens/>
              <w:spacing w:before="100" w:beforeAutospacing="1" w:after="100" w:afterAutospacing="1"/>
              <w:jc w:val="both"/>
              <w:rPr>
                <w:rFonts w:ascii="Century Gothic" w:hAnsi="Century Gothic"/>
                <w:szCs w:val="20"/>
              </w:rPr>
            </w:pPr>
            <w:r w:rsidRPr="0069648B">
              <w:rPr>
                <w:rFonts w:ascii="Century Gothic" w:hAnsi="Century Gothic"/>
                <w:szCs w:val="20"/>
              </w:rPr>
              <w:t>2</w:t>
            </w:r>
            <w:r w:rsidRPr="0069648B">
              <w:rPr>
                <w:rFonts w:ascii="Century Gothic" w:hAnsi="Century Gothic"/>
                <w:szCs w:val="20"/>
                <w:vertAlign w:val="superscript"/>
              </w:rPr>
              <w:t>nd</w:t>
            </w:r>
            <w:r w:rsidRPr="0069648B">
              <w:rPr>
                <w:rFonts w:ascii="Century Gothic" w:hAnsi="Century Gothic"/>
                <w:szCs w:val="20"/>
              </w:rPr>
              <w:t xml:space="preserve"> Quarter</w:t>
            </w:r>
          </w:p>
        </w:tc>
        <w:tc>
          <w:tcPr>
            <w:tcW w:w="1871" w:type="dxa"/>
          </w:tcPr>
          <w:p w14:paraId="6A7ED14E" w14:textId="79AFCD44" w:rsidR="00984AFC" w:rsidRPr="00984AFC" w:rsidRDefault="00984AFC" w:rsidP="00984AFC">
            <w:pPr>
              <w:suppressAutoHyphens/>
              <w:spacing w:before="100" w:beforeAutospacing="1" w:after="100" w:afterAutospacing="1"/>
              <w:jc w:val="center"/>
              <w:rPr>
                <w:rFonts w:ascii="Century Gothic" w:hAnsi="Century Gothic"/>
                <w:szCs w:val="20"/>
              </w:rPr>
            </w:pPr>
            <w:r w:rsidRPr="00BC0432">
              <w:rPr>
                <w:rFonts w:ascii="Century Gothic" w:hAnsi="Century Gothic"/>
                <w:szCs w:val="20"/>
              </w:rPr>
              <w:t>1</w:t>
            </w:r>
            <w:r w:rsidR="0012332E">
              <w:rPr>
                <w:rFonts w:ascii="Century Gothic" w:hAnsi="Century Gothic"/>
                <w:szCs w:val="20"/>
              </w:rPr>
              <w:t>00</w:t>
            </w:r>
          </w:p>
        </w:tc>
        <w:tc>
          <w:tcPr>
            <w:tcW w:w="1871" w:type="dxa"/>
            <w:vAlign w:val="center"/>
          </w:tcPr>
          <w:p w14:paraId="1E3081E4" w14:textId="7BBCBDB9" w:rsidR="00984AFC" w:rsidRPr="0069648B" w:rsidRDefault="00984AFC" w:rsidP="00984AFC">
            <w:pPr>
              <w:suppressAutoHyphens/>
              <w:spacing w:before="100" w:beforeAutospacing="1" w:after="100" w:afterAutospacing="1"/>
              <w:jc w:val="center"/>
              <w:rPr>
                <w:rFonts w:ascii="Century Gothic" w:hAnsi="Century Gothic"/>
                <w:szCs w:val="20"/>
              </w:rPr>
            </w:pPr>
          </w:p>
        </w:tc>
        <w:tc>
          <w:tcPr>
            <w:tcW w:w="1871" w:type="dxa"/>
          </w:tcPr>
          <w:p w14:paraId="45F3D887" w14:textId="529DB054" w:rsidR="00984AFC" w:rsidRPr="00984AFC" w:rsidRDefault="00984AFC" w:rsidP="00984AFC">
            <w:pPr>
              <w:suppressAutoHyphens/>
              <w:spacing w:before="100" w:beforeAutospacing="1" w:after="100" w:afterAutospacing="1"/>
              <w:jc w:val="center"/>
              <w:rPr>
                <w:rFonts w:ascii="Century Gothic" w:hAnsi="Century Gothic"/>
                <w:szCs w:val="20"/>
              </w:rPr>
            </w:pPr>
            <w:r w:rsidRPr="00BC0432">
              <w:rPr>
                <w:rFonts w:ascii="Century Gothic" w:hAnsi="Century Gothic"/>
                <w:szCs w:val="20"/>
              </w:rPr>
              <w:t>1</w:t>
            </w:r>
            <w:r w:rsidR="00B41C99">
              <w:rPr>
                <w:rFonts w:ascii="Century Gothic" w:hAnsi="Century Gothic"/>
                <w:szCs w:val="20"/>
              </w:rPr>
              <w:t>00</w:t>
            </w:r>
          </w:p>
        </w:tc>
        <w:tc>
          <w:tcPr>
            <w:tcW w:w="1871" w:type="dxa"/>
            <w:vAlign w:val="center"/>
          </w:tcPr>
          <w:p w14:paraId="36C67E92" w14:textId="77777777" w:rsidR="00984AFC" w:rsidRPr="0069648B" w:rsidRDefault="00984AFC" w:rsidP="00984AFC">
            <w:pPr>
              <w:suppressAutoHyphens/>
              <w:spacing w:before="100" w:beforeAutospacing="1" w:after="100" w:afterAutospacing="1"/>
              <w:jc w:val="center"/>
              <w:rPr>
                <w:rFonts w:ascii="Century Gothic" w:hAnsi="Century Gothic"/>
                <w:szCs w:val="20"/>
              </w:rPr>
            </w:pPr>
          </w:p>
        </w:tc>
      </w:tr>
      <w:tr w:rsidR="00984AFC" w14:paraId="4D43245F" w14:textId="77777777" w:rsidTr="00526EF0">
        <w:tc>
          <w:tcPr>
            <w:tcW w:w="1871" w:type="dxa"/>
          </w:tcPr>
          <w:p w14:paraId="2DD10334" w14:textId="77777777" w:rsidR="00984AFC" w:rsidRPr="0069648B" w:rsidRDefault="00984AFC" w:rsidP="00984AFC">
            <w:pPr>
              <w:suppressAutoHyphens/>
              <w:spacing w:before="100" w:beforeAutospacing="1" w:after="100" w:afterAutospacing="1"/>
              <w:jc w:val="both"/>
              <w:rPr>
                <w:rFonts w:ascii="Century Gothic" w:hAnsi="Century Gothic"/>
                <w:szCs w:val="20"/>
              </w:rPr>
            </w:pPr>
            <w:r w:rsidRPr="0069648B">
              <w:rPr>
                <w:rFonts w:ascii="Century Gothic" w:hAnsi="Century Gothic"/>
                <w:szCs w:val="20"/>
              </w:rPr>
              <w:t>3</w:t>
            </w:r>
            <w:r w:rsidRPr="0069648B">
              <w:rPr>
                <w:rFonts w:ascii="Century Gothic" w:hAnsi="Century Gothic"/>
                <w:szCs w:val="20"/>
                <w:vertAlign w:val="superscript"/>
              </w:rPr>
              <w:t>rd</w:t>
            </w:r>
            <w:r w:rsidRPr="0069648B">
              <w:rPr>
                <w:rFonts w:ascii="Century Gothic" w:hAnsi="Century Gothic"/>
                <w:szCs w:val="20"/>
              </w:rPr>
              <w:t xml:space="preserve"> Quarter </w:t>
            </w:r>
          </w:p>
        </w:tc>
        <w:tc>
          <w:tcPr>
            <w:tcW w:w="1871" w:type="dxa"/>
          </w:tcPr>
          <w:p w14:paraId="4674B570" w14:textId="1B121369" w:rsidR="00984AFC" w:rsidRPr="00984AFC" w:rsidRDefault="00984AFC" w:rsidP="00984AFC">
            <w:pPr>
              <w:suppressAutoHyphens/>
              <w:spacing w:before="100" w:beforeAutospacing="1" w:after="100" w:afterAutospacing="1"/>
              <w:jc w:val="center"/>
              <w:rPr>
                <w:rFonts w:ascii="Century Gothic" w:hAnsi="Century Gothic"/>
                <w:szCs w:val="20"/>
              </w:rPr>
            </w:pPr>
            <w:r w:rsidRPr="00BC0432">
              <w:rPr>
                <w:rFonts w:ascii="Century Gothic" w:hAnsi="Century Gothic"/>
                <w:szCs w:val="20"/>
              </w:rPr>
              <w:t>1</w:t>
            </w:r>
            <w:r w:rsidR="0012332E">
              <w:rPr>
                <w:rFonts w:ascii="Century Gothic" w:hAnsi="Century Gothic"/>
                <w:szCs w:val="20"/>
              </w:rPr>
              <w:t>00</w:t>
            </w:r>
          </w:p>
        </w:tc>
        <w:tc>
          <w:tcPr>
            <w:tcW w:w="1871" w:type="dxa"/>
            <w:vAlign w:val="center"/>
          </w:tcPr>
          <w:p w14:paraId="06615179" w14:textId="06826A19" w:rsidR="00984AFC" w:rsidRPr="0069648B" w:rsidRDefault="00984AFC" w:rsidP="00984AFC">
            <w:pPr>
              <w:suppressAutoHyphens/>
              <w:spacing w:before="100" w:beforeAutospacing="1" w:after="100" w:afterAutospacing="1"/>
              <w:jc w:val="center"/>
              <w:rPr>
                <w:rFonts w:ascii="Century Gothic" w:hAnsi="Century Gothic"/>
                <w:szCs w:val="20"/>
              </w:rPr>
            </w:pPr>
          </w:p>
        </w:tc>
        <w:tc>
          <w:tcPr>
            <w:tcW w:w="1871" w:type="dxa"/>
          </w:tcPr>
          <w:p w14:paraId="5E7F42E1" w14:textId="7CD3F9F2" w:rsidR="00984AFC" w:rsidRPr="00984AFC" w:rsidRDefault="00984AFC" w:rsidP="00984AFC">
            <w:pPr>
              <w:suppressAutoHyphens/>
              <w:spacing w:before="100" w:beforeAutospacing="1" w:after="100" w:afterAutospacing="1"/>
              <w:jc w:val="center"/>
              <w:rPr>
                <w:rFonts w:ascii="Century Gothic" w:hAnsi="Century Gothic"/>
                <w:szCs w:val="20"/>
              </w:rPr>
            </w:pPr>
            <w:r w:rsidRPr="00BC0432">
              <w:rPr>
                <w:rFonts w:ascii="Century Gothic" w:hAnsi="Century Gothic"/>
                <w:szCs w:val="20"/>
              </w:rPr>
              <w:t>1</w:t>
            </w:r>
            <w:r w:rsidR="00B41C99">
              <w:rPr>
                <w:rFonts w:ascii="Century Gothic" w:hAnsi="Century Gothic"/>
                <w:szCs w:val="20"/>
              </w:rPr>
              <w:t>00</w:t>
            </w:r>
          </w:p>
        </w:tc>
        <w:tc>
          <w:tcPr>
            <w:tcW w:w="1871" w:type="dxa"/>
            <w:vAlign w:val="center"/>
          </w:tcPr>
          <w:p w14:paraId="5335AD38" w14:textId="77777777" w:rsidR="00984AFC" w:rsidRPr="0069648B" w:rsidRDefault="00984AFC" w:rsidP="00984AFC">
            <w:pPr>
              <w:suppressAutoHyphens/>
              <w:spacing w:before="100" w:beforeAutospacing="1" w:after="100" w:afterAutospacing="1"/>
              <w:jc w:val="center"/>
              <w:rPr>
                <w:rFonts w:ascii="Century Gothic" w:hAnsi="Century Gothic"/>
                <w:szCs w:val="20"/>
              </w:rPr>
            </w:pPr>
          </w:p>
        </w:tc>
      </w:tr>
      <w:tr w:rsidR="00984AFC" w14:paraId="57E59705" w14:textId="77777777" w:rsidTr="00526EF0">
        <w:tc>
          <w:tcPr>
            <w:tcW w:w="1871" w:type="dxa"/>
          </w:tcPr>
          <w:p w14:paraId="23D720FD" w14:textId="77777777" w:rsidR="00984AFC" w:rsidRPr="0069648B" w:rsidRDefault="00984AFC" w:rsidP="00984AFC">
            <w:pPr>
              <w:suppressAutoHyphens/>
              <w:spacing w:before="100" w:beforeAutospacing="1" w:after="100" w:afterAutospacing="1"/>
              <w:jc w:val="both"/>
              <w:rPr>
                <w:rFonts w:ascii="Century Gothic" w:hAnsi="Century Gothic"/>
                <w:szCs w:val="20"/>
              </w:rPr>
            </w:pPr>
            <w:r w:rsidRPr="0069648B">
              <w:rPr>
                <w:rFonts w:ascii="Century Gothic" w:hAnsi="Century Gothic"/>
                <w:szCs w:val="20"/>
              </w:rPr>
              <w:t>4</w:t>
            </w:r>
            <w:r w:rsidRPr="0069648B">
              <w:rPr>
                <w:rFonts w:ascii="Century Gothic" w:hAnsi="Century Gothic"/>
                <w:szCs w:val="20"/>
                <w:vertAlign w:val="superscript"/>
              </w:rPr>
              <w:t>th</w:t>
            </w:r>
            <w:r w:rsidRPr="0069648B">
              <w:rPr>
                <w:rFonts w:ascii="Century Gothic" w:hAnsi="Century Gothic"/>
                <w:szCs w:val="20"/>
              </w:rPr>
              <w:t xml:space="preserve"> Quarter</w:t>
            </w:r>
          </w:p>
        </w:tc>
        <w:tc>
          <w:tcPr>
            <w:tcW w:w="1871" w:type="dxa"/>
          </w:tcPr>
          <w:p w14:paraId="0F194089" w14:textId="35B7B1A1" w:rsidR="00984AFC" w:rsidRPr="00984AFC" w:rsidRDefault="0012332E" w:rsidP="00984AFC">
            <w:pPr>
              <w:suppressAutoHyphens/>
              <w:spacing w:before="100" w:beforeAutospacing="1" w:after="100" w:afterAutospacing="1"/>
              <w:jc w:val="center"/>
              <w:rPr>
                <w:rFonts w:ascii="Century Gothic" w:hAnsi="Century Gothic"/>
                <w:szCs w:val="20"/>
              </w:rPr>
            </w:pPr>
            <w:r>
              <w:rPr>
                <w:rFonts w:ascii="Century Gothic" w:hAnsi="Century Gothic"/>
                <w:szCs w:val="20"/>
              </w:rPr>
              <w:t>100</w:t>
            </w:r>
          </w:p>
        </w:tc>
        <w:tc>
          <w:tcPr>
            <w:tcW w:w="1871" w:type="dxa"/>
            <w:vAlign w:val="center"/>
          </w:tcPr>
          <w:p w14:paraId="56CD8B34" w14:textId="77777777" w:rsidR="00984AFC" w:rsidRPr="0069648B" w:rsidRDefault="00984AFC" w:rsidP="00984AFC">
            <w:pPr>
              <w:suppressAutoHyphens/>
              <w:spacing w:before="100" w:beforeAutospacing="1" w:after="100" w:afterAutospacing="1"/>
              <w:jc w:val="center"/>
              <w:rPr>
                <w:rFonts w:ascii="Century Gothic" w:hAnsi="Century Gothic"/>
                <w:szCs w:val="20"/>
              </w:rPr>
            </w:pPr>
          </w:p>
        </w:tc>
        <w:tc>
          <w:tcPr>
            <w:tcW w:w="1871" w:type="dxa"/>
          </w:tcPr>
          <w:p w14:paraId="26623604" w14:textId="03081F6A" w:rsidR="00984AFC" w:rsidRPr="00984AFC" w:rsidRDefault="00984AFC" w:rsidP="00984AFC">
            <w:pPr>
              <w:suppressAutoHyphens/>
              <w:spacing w:before="100" w:beforeAutospacing="1" w:after="100" w:afterAutospacing="1"/>
              <w:jc w:val="center"/>
              <w:rPr>
                <w:rFonts w:ascii="Century Gothic" w:hAnsi="Century Gothic"/>
                <w:szCs w:val="20"/>
              </w:rPr>
            </w:pPr>
            <w:r w:rsidRPr="00BC0432">
              <w:rPr>
                <w:rFonts w:ascii="Century Gothic" w:hAnsi="Century Gothic"/>
                <w:szCs w:val="20"/>
              </w:rPr>
              <w:t>1</w:t>
            </w:r>
            <w:r w:rsidR="00B41C99">
              <w:rPr>
                <w:rFonts w:ascii="Century Gothic" w:hAnsi="Century Gothic"/>
                <w:szCs w:val="20"/>
              </w:rPr>
              <w:t>00</w:t>
            </w:r>
          </w:p>
        </w:tc>
        <w:tc>
          <w:tcPr>
            <w:tcW w:w="1871" w:type="dxa"/>
            <w:vAlign w:val="center"/>
          </w:tcPr>
          <w:p w14:paraId="20BEEF0D" w14:textId="77777777" w:rsidR="00984AFC" w:rsidRPr="0069648B" w:rsidRDefault="00984AFC" w:rsidP="00984AFC">
            <w:pPr>
              <w:suppressAutoHyphens/>
              <w:spacing w:before="100" w:beforeAutospacing="1" w:after="100" w:afterAutospacing="1"/>
              <w:jc w:val="center"/>
              <w:rPr>
                <w:rFonts w:ascii="Century Gothic" w:hAnsi="Century Gothic"/>
                <w:szCs w:val="20"/>
              </w:rPr>
            </w:pPr>
          </w:p>
        </w:tc>
      </w:tr>
      <w:tr w:rsidR="00984AFC" w14:paraId="29770BB4" w14:textId="77777777" w:rsidTr="00526EF0">
        <w:tc>
          <w:tcPr>
            <w:tcW w:w="1871" w:type="dxa"/>
          </w:tcPr>
          <w:p w14:paraId="1DDF77BB" w14:textId="77777777" w:rsidR="00984AFC" w:rsidRPr="0069648B" w:rsidRDefault="00984AFC" w:rsidP="00182E75">
            <w:pPr>
              <w:suppressAutoHyphens/>
              <w:spacing w:before="100" w:beforeAutospacing="1" w:after="100" w:afterAutospacing="1"/>
              <w:jc w:val="both"/>
              <w:rPr>
                <w:rFonts w:ascii="Century Gothic" w:hAnsi="Century Gothic"/>
                <w:szCs w:val="20"/>
              </w:rPr>
            </w:pPr>
            <w:r w:rsidRPr="0069648B">
              <w:rPr>
                <w:rFonts w:ascii="Century Gothic" w:hAnsi="Century Gothic"/>
                <w:szCs w:val="20"/>
              </w:rPr>
              <w:t>Balance</w:t>
            </w:r>
          </w:p>
        </w:tc>
        <w:tc>
          <w:tcPr>
            <w:tcW w:w="1871" w:type="dxa"/>
            <w:vAlign w:val="center"/>
          </w:tcPr>
          <w:p w14:paraId="2100FD67" w14:textId="69A9D815" w:rsidR="00984AFC" w:rsidRPr="0069648B" w:rsidRDefault="00984AFC" w:rsidP="00182E75">
            <w:pPr>
              <w:suppressAutoHyphens/>
              <w:spacing w:before="100" w:beforeAutospacing="1" w:after="100" w:afterAutospacing="1"/>
              <w:jc w:val="center"/>
              <w:rPr>
                <w:rFonts w:ascii="Century Gothic" w:hAnsi="Century Gothic"/>
                <w:szCs w:val="20"/>
              </w:rPr>
            </w:pPr>
          </w:p>
        </w:tc>
        <w:tc>
          <w:tcPr>
            <w:tcW w:w="1871" w:type="dxa"/>
            <w:vAlign w:val="center"/>
          </w:tcPr>
          <w:p w14:paraId="3E06224C" w14:textId="16BADF48" w:rsidR="00984AFC" w:rsidRPr="0069648B" w:rsidRDefault="00984AFC" w:rsidP="00182E75">
            <w:pPr>
              <w:suppressAutoHyphens/>
              <w:spacing w:before="100" w:beforeAutospacing="1" w:after="100" w:afterAutospacing="1"/>
              <w:jc w:val="center"/>
              <w:rPr>
                <w:rFonts w:ascii="Century Gothic" w:hAnsi="Century Gothic"/>
                <w:szCs w:val="20"/>
              </w:rPr>
            </w:pPr>
          </w:p>
        </w:tc>
        <w:tc>
          <w:tcPr>
            <w:tcW w:w="1871" w:type="dxa"/>
            <w:vAlign w:val="center"/>
          </w:tcPr>
          <w:p w14:paraId="0C5E9B33" w14:textId="77777777" w:rsidR="00984AFC" w:rsidRPr="0069648B" w:rsidRDefault="00984AFC" w:rsidP="00182E75">
            <w:pPr>
              <w:suppressAutoHyphens/>
              <w:spacing w:before="100" w:beforeAutospacing="1" w:after="100" w:afterAutospacing="1"/>
              <w:jc w:val="center"/>
              <w:rPr>
                <w:rFonts w:ascii="Century Gothic" w:hAnsi="Century Gothic"/>
                <w:szCs w:val="20"/>
              </w:rPr>
            </w:pPr>
          </w:p>
        </w:tc>
        <w:tc>
          <w:tcPr>
            <w:tcW w:w="1871" w:type="dxa"/>
            <w:vAlign w:val="center"/>
          </w:tcPr>
          <w:p w14:paraId="2474A1FC" w14:textId="77777777" w:rsidR="00984AFC" w:rsidRPr="0069648B" w:rsidRDefault="00984AFC" w:rsidP="00182E75">
            <w:pPr>
              <w:suppressAutoHyphens/>
              <w:spacing w:before="100" w:beforeAutospacing="1" w:after="100" w:afterAutospacing="1"/>
              <w:jc w:val="center"/>
              <w:rPr>
                <w:rFonts w:ascii="Century Gothic" w:hAnsi="Century Gothic"/>
                <w:szCs w:val="20"/>
              </w:rPr>
            </w:pPr>
          </w:p>
        </w:tc>
      </w:tr>
    </w:tbl>
    <w:p w14:paraId="79F7A7E0" w14:textId="77777777" w:rsidR="00D50916" w:rsidRDefault="00D50916" w:rsidP="00526EF0">
      <w:pPr>
        <w:suppressAutoHyphens/>
        <w:spacing w:before="360" w:after="100" w:afterAutospacing="1"/>
        <w:rPr>
          <w:rFonts w:ascii="Century Gothic" w:hAnsi="Century Gothic"/>
          <w:b/>
          <w:bCs/>
          <w:sz w:val="22"/>
          <w:szCs w:val="22"/>
          <w:u w:val="single"/>
        </w:rPr>
      </w:pPr>
    </w:p>
    <w:p w14:paraId="502AA0A7" w14:textId="2FCEDC01" w:rsidR="00853A9D" w:rsidRDefault="00853A9D" w:rsidP="00526EF0">
      <w:pPr>
        <w:suppressAutoHyphens/>
        <w:spacing w:before="360" w:after="100" w:afterAutospacing="1"/>
        <w:rPr>
          <w:rFonts w:ascii="Century Gothic" w:hAnsi="Century Gothic"/>
          <w:b/>
          <w:bCs/>
          <w:sz w:val="22"/>
          <w:szCs w:val="22"/>
          <w:u w:val="single"/>
        </w:rPr>
      </w:pPr>
      <w:r>
        <w:rPr>
          <w:rFonts w:ascii="Century Gothic" w:hAnsi="Century Gothic"/>
          <w:b/>
          <w:bCs/>
          <w:sz w:val="22"/>
          <w:szCs w:val="22"/>
          <w:u w:val="single"/>
        </w:rPr>
        <w:t xml:space="preserve">Function </w:t>
      </w:r>
      <w:r w:rsidR="00FA0D50">
        <w:rPr>
          <w:rFonts w:ascii="Century Gothic" w:hAnsi="Century Gothic"/>
          <w:b/>
          <w:bCs/>
          <w:sz w:val="22"/>
          <w:szCs w:val="22"/>
          <w:u w:val="single"/>
        </w:rPr>
        <w:t>3</w:t>
      </w:r>
      <w:r>
        <w:rPr>
          <w:rFonts w:ascii="Century Gothic" w:hAnsi="Century Gothic"/>
          <w:b/>
          <w:bCs/>
          <w:sz w:val="22"/>
          <w:szCs w:val="22"/>
          <w:u w:val="single"/>
        </w:rPr>
        <w:t xml:space="preserve">. </w:t>
      </w:r>
      <w:r w:rsidR="0049720F">
        <w:rPr>
          <w:rFonts w:ascii="Century Gothic" w:hAnsi="Century Gothic"/>
          <w:b/>
          <w:bCs/>
          <w:sz w:val="22"/>
          <w:szCs w:val="22"/>
          <w:u w:val="single"/>
        </w:rPr>
        <w:t xml:space="preserve">General </w:t>
      </w:r>
      <w:r w:rsidR="00B47EDF">
        <w:rPr>
          <w:rFonts w:ascii="Century Gothic" w:hAnsi="Century Gothic"/>
          <w:b/>
          <w:bCs/>
          <w:sz w:val="22"/>
          <w:szCs w:val="22"/>
          <w:u w:val="single"/>
        </w:rPr>
        <w:t>N</w:t>
      </w:r>
      <w:r w:rsidR="00644566">
        <w:rPr>
          <w:rFonts w:ascii="Century Gothic" w:hAnsi="Century Gothic"/>
          <w:b/>
          <w:bCs/>
          <w:sz w:val="22"/>
          <w:szCs w:val="22"/>
          <w:u w:val="single"/>
        </w:rPr>
        <w:t>P</w:t>
      </w:r>
      <w:r w:rsidR="00B47EDF">
        <w:rPr>
          <w:rFonts w:ascii="Century Gothic" w:hAnsi="Century Gothic"/>
          <w:b/>
          <w:bCs/>
          <w:sz w:val="22"/>
          <w:szCs w:val="22"/>
          <w:u w:val="single"/>
        </w:rPr>
        <w:t>RTPO</w:t>
      </w:r>
      <w:r w:rsidR="0049720F">
        <w:rPr>
          <w:rFonts w:ascii="Century Gothic" w:hAnsi="Century Gothic"/>
          <w:b/>
          <w:bCs/>
          <w:sz w:val="22"/>
          <w:szCs w:val="22"/>
          <w:u w:val="single"/>
        </w:rPr>
        <w:t xml:space="preserve"> </w:t>
      </w:r>
      <w:r>
        <w:rPr>
          <w:rFonts w:ascii="Century Gothic" w:hAnsi="Century Gothic"/>
          <w:b/>
          <w:bCs/>
          <w:sz w:val="22"/>
          <w:szCs w:val="22"/>
          <w:u w:val="single"/>
        </w:rPr>
        <w:t xml:space="preserve">Support </w:t>
      </w:r>
    </w:p>
    <w:p w14:paraId="0E620994" w14:textId="4C9DA52E" w:rsidR="00853A9D" w:rsidRDefault="00853A9D" w:rsidP="00C175BA">
      <w:pPr>
        <w:suppressAutoHyphens/>
        <w:spacing w:before="100" w:beforeAutospacing="1" w:after="100" w:afterAutospacing="1"/>
        <w:ind w:left="1080" w:hanging="1080"/>
        <w:jc w:val="both"/>
        <w:rPr>
          <w:rFonts w:ascii="Century Gothic" w:hAnsi="Century Gothic"/>
          <w:sz w:val="22"/>
          <w:szCs w:val="22"/>
        </w:rPr>
      </w:pPr>
      <w:r w:rsidRPr="00425F77">
        <w:rPr>
          <w:rFonts w:ascii="Century Gothic" w:hAnsi="Century Gothic"/>
          <w:sz w:val="22"/>
          <w:szCs w:val="22"/>
        </w:rPr>
        <w:t xml:space="preserve">Task </w:t>
      </w:r>
      <w:r w:rsidR="00FB7B24">
        <w:rPr>
          <w:rFonts w:ascii="Century Gothic" w:hAnsi="Century Gothic"/>
          <w:sz w:val="22"/>
          <w:szCs w:val="22"/>
        </w:rPr>
        <w:t>3</w:t>
      </w:r>
      <w:r w:rsidRPr="00425F77">
        <w:rPr>
          <w:rFonts w:ascii="Century Gothic" w:hAnsi="Century Gothic"/>
          <w:sz w:val="22"/>
          <w:szCs w:val="22"/>
        </w:rPr>
        <w:t>.1</w:t>
      </w:r>
      <w:r w:rsidRPr="00425F77">
        <w:rPr>
          <w:rFonts w:ascii="Century Gothic" w:hAnsi="Century Gothic"/>
          <w:sz w:val="22"/>
          <w:szCs w:val="22"/>
        </w:rPr>
        <w:tab/>
        <w:t xml:space="preserve">Organize and facilitate all meetings of the </w:t>
      </w:r>
      <w:r w:rsidR="00B47EDF">
        <w:rPr>
          <w:rFonts w:ascii="Century Gothic" w:hAnsi="Century Gothic"/>
          <w:sz w:val="22"/>
          <w:szCs w:val="22"/>
        </w:rPr>
        <w:t>N</w:t>
      </w:r>
      <w:r w:rsidR="00644566">
        <w:rPr>
          <w:rFonts w:ascii="Century Gothic" w:hAnsi="Century Gothic"/>
          <w:sz w:val="22"/>
          <w:szCs w:val="22"/>
        </w:rPr>
        <w:t>P</w:t>
      </w:r>
      <w:r w:rsidR="00B47EDF">
        <w:rPr>
          <w:rFonts w:ascii="Century Gothic" w:hAnsi="Century Gothic"/>
          <w:sz w:val="22"/>
          <w:szCs w:val="22"/>
        </w:rPr>
        <w:t>RTPO</w:t>
      </w:r>
      <w:r>
        <w:rPr>
          <w:rFonts w:ascii="Century Gothic" w:hAnsi="Century Gothic"/>
          <w:sz w:val="22"/>
          <w:szCs w:val="22"/>
        </w:rPr>
        <w:t xml:space="preserve"> in accordance with the </w:t>
      </w:r>
      <w:r w:rsidR="00B47EDF">
        <w:rPr>
          <w:rFonts w:ascii="Century Gothic" w:hAnsi="Century Gothic"/>
          <w:sz w:val="22"/>
          <w:szCs w:val="22"/>
        </w:rPr>
        <w:t>Northe</w:t>
      </w:r>
      <w:r w:rsidR="00644566">
        <w:rPr>
          <w:rFonts w:ascii="Century Gothic" w:hAnsi="Century Gothic"/>
          <w:sz w:val="22"/>
          <w:szCs w:val="22"/>
        </w:rPr>
        <w:t>rn Pueblos</w:t>
      </w:r>
      <w:r w:rsidR="00FA0D50">
        <w:rPr>
          <w:rFonts w:ascii="Century Gothic" w:hAnsi="Century Gothic"/>
          <w:sz w:val="22"/>
          <w:szCs w:val="22"/>
        </w:rPr>
        <w:t xml:space="preserve"> </w:t>
      </w:r>
      <w:r>
        <w:rPr>
          <w:rFonts w:ascii="Century Gothic" w:hAnsi="Century Gothic"/>
          <w:sz w:val="22"/>
          <w:szCs w:val="22"/>
        </w:rPr>
        <w:t>Public Participation Plan</w:t>
      </w:r>
      <w:r w:rsidR="00FB7B24">
        <w:rPr>
          <w:rFonts w:ascii="Century Gothic" w:hAnsi="Century Gothic"/>
          <w:sz w:val="22"/>
          <w:szCs w:val="22"/>
        </w:rPr>
        <w:t xml:space="preserve"> (PPP)</w:t>
      </w:r>
      <w:r w:rsidRPr="00425F77">
        <w:rPr>
          <w:rFonts w:ascii="Century Gothic" w:hAnsi="Century Gothic"/>
          <w:sz w:val="22"/>
          <w:szCs w:val="22"/>
        </w:rPr>
        <w:t xml:space="preserve">.  </w:t>
      </w:r>
    </w:p>
    <w:p w14:paraId="62161D40" w14:textId="057861A1" w:rsidR="00853A9D" w:rsidRDefault="00FB7B24" w:rsidP="008C1A0B">
      <w:pPr>
        <w:suppressAutoHyphens/>
        <w:spacing w:before="100" w:beforeAutospacing="1" w:after="100" w:afterAutospacing="1"/>
        <w:ind w:left="1080" w:hanging="720"/>
        <w:jc w:val="both"/>
        <w:rPr>
          <w:rFonts w:ascii="Century Gothic" w:hAnsi="Century Gothic"/>
          <w:sz w:val="22"/>
          <w:szCs w:val="22"/>
        </w:rPr>
      </w:pPr>
      <w:r>
        <w:rPr>
          <w:rFonts w:ascii="Century Gothic" w:hAnsi="Century Gothic"/>
          <w:sz w:val="22"/>
          <w:szCs w:val="22"/>
        </w:rPr>
        <w:t>3</w:t>
      </w:r>
      <w:r w:rsidR="00853A9D">
        <w:rPr>
          <w:rFonts w:ascii="Century Gothic" w:hAnsi="Century Gothic"/>
          <w:sz w:val="22"/>
          <w:szCs w:val="22"/>
        </w:rPr>
        <w:t>.1.1</w:t>
      </w:r>
      <w:r w:rsidR="008C1A0B">
        <w:rPr>
          <w:rFonts w:ascii="Century Gothic" w:hAnsi="Century Gothic"/>
          <w:sz w:val="22"/>
          <w:szCs w:val="22"/>
        </w:rPr>
        <w:tab/>
      </w:r>
      <w:r w:rsidR="00853A9D" w:rsidRPr="00425F77">
        <w:rPr>
          <w:rFonts w:ascii="Century Gothic" w:hAnsi="Century Gothic"/>
          <w:sz w:val="22"/>
          <w:szCs w:val="22"/>
        </w:rPr>
        <w:t xml:space="preserve">Document the </w:t>
      </w:r>
      <w:r w:rsidR="00B47EDF">
        <w:rPr>
          <w:rFonts w:ascii="Century Gothic" w:hAnsi="Century Gothic"/>
          <w:sz w:val="22"/>
          <w:szCs w:val="22"/>
        </w:rPr>
        <w:t>N</w:t>
      </w:r>
      <w:r w:rsidR="00644566">
        <w:rPr>
          <w:rFonts w:ascii="Century Gothic" w:hAnsi="Century Gothic"/>
          <w:sz w:val="22"/>
          <w:szCs w:val="22"/>
        </w:rPr>
        <w:t>P</w:t>
      </w:r>
      <w:r w:rsidR="00B47EDF">
        <w:rPr>
          <w:rFonts w:ascii="Century Gothic" w:hAnsi="Century Gothic"/>
          <w:sz w:val="22"/>
          <w:szCs w:val="22"/>
        </w:rPr>
        <w:t>RTPO</w:t>
      </w:r>
      <w:r w:rsidR="00853A9D" w:rsidRPr="001C6A80">
        <w:rPr>
          <w:rFonts w:ascii="Century Gothic" w:hAnsi="Century Gothic"/>
          <w:sz w:val="22"/>
          <w:szCs w:val="22"/>
        </w:rPr>
        <w:t>s</w:t>
      </w:r>
      <w:r w:rsidR="00853A9D" w:rsidRPr="00425F77">
        <w:rPr>
          <w:rFonts w:ascii="Century Gothic" w:hAnsi="Century Gothic"/>
          <w:sz w:val="22"/>
          <w:szCs w:val="22"/>
        </w:rPr>
        <w:t xml:space="preserve"> public participation process </w:t>
      </w:r>
      <w:r w:rsidR="00853A9D">
        <w:rPr>
          <w:rFonts w:ascii="Century Gothic" w:hAnsi="Century Gothic"/>
          <w:sz w:val="22"/>
          <w:szCs w:val="22"/>
        </w:rPr>
        <w:t>including</w:t>
      </w:r>
      <w:r w:rsidR="00853A9D" w:rsidRPr="00425F77">
        <w:rPr>
          <w:rFonts w:ascii="Century Gothic" w:hAnsi="Century Gothic"/>
          <w:sz w:val="22"/>
          <w:szCs w:val="22"/>
        </w:rPr>
        <w:t xml:space="preserve"> but not limited to, procedures the RTPO uses to comply with the </w:t>
      </w:r>
      <w:r w:rsidR="00853A9D" w:rsidRPr="00425F77">
        <w:rPr>
          <w:rFonts w:ascii="Century Gothic" w:hAnsi="Century Gothic"/>
          <w:i/>
          <w:iCs/>
          <w:sz w:val="22"/>
          <w:szCs w:val="22"/>
        </w:rPr>
        <w:t xml:space="preserve">New Mexico Open Meetings Act </w:t>
      </w:r>
      <w:r w:rsidR="00853A9D" w:rsidRPr="00425F77">
        <w:rPr>
          <w:rFonts w:ascii="Century Gothic" w:hAnsi="Century Gothic"/>
          <w:sz w:val="22"/>
          <w:szCs w:val="22"/>
        </w:rPr>
        <w:t xml:space="preserve">[NMSA 1978, Sections 10-51-1, </w:t>
      </w:r>
      <w:r w:rsidR="00853A9D" w:rsidRPr="00425F77">
        <w:rPr>
          <w:rFonts w:ascii="Century Gothic" w:hAnsi="Century Gothic"/>
          <w:i/>
          <w:iCs/>
          <w:sz w:val="22"/>
          <w:szCs w:val="22"/>
        </w:rPr>
        <w:t>et. seq.</w:t>
      </w:r>
      <w:r w:rsidR="00853A9D" w:rsidRPr="00425F77">
        <w:rPr>
          <w:rFonts w:ascii="Century Gothic" w:hAnsi="Century Gothic"/>
          <w:sz w:val="22"/>
          <w:szCs w:val="22"/>
        </w:rPr>
        <w:t>]</w:t>
      </w:r>
      <w:r w:rsidR="00853A9D">
        <w:rPr>
          <w:rFonts w:ascii="Century Gothic" w:hAnsi="Century Gothic"/>
          <w:sz w:val="22"/>
          <w:szCs w:val="22"/>
        </w:rPr>
        <w:t xml:space="preserve"> and 23 CFR 450</w:t>
      </w:r>
      <w:r w:rsidR="00853A9D" w:rsidRPr="00425F77">
        <w:rPr>
          <w:rFonts w:ascii="Century Gothic" w:hAnsi="Century Gothic"/>
          <w:sz w:val="22"/>
          <w:szCs w:val="22"/>
        </w:rPr>
        <w:t>.</w:t>
      </w:r>
    </w:p>
    <w:p w14:paraId="056CF9B8" w14:textId="31171F10" w:rsidR="00853A9D" w:rsidRPr="00425F77" w:rsidRDefault="00FB7B24" w:rsidP="008C1A0B">
      <w:pPr>
        <w:suppressAutoHyphens/>
        <w:spacing w:before="100" w:beforeAutospacing="1" w:after="100" w:afterAutospacing="1"/>
        <w:ind w:left="1080" w:hanging="720"/>
        <w:jc w:val="both"/>
        <w:rPr>
          <w:rFonts w:ascii="Century Gothic" w:hAnsi="Century Gothic"/>
          <w:sz w:val="22"/>
          <w:szCs w:val="22"/>
        </w:rPr>
      </w:pPr>
      <w:r>
        <w:rPr>
          <w:rFonts w:ascii="Century Gothic" w:hAnsi="Century Gothic"/>
          <w:sz w:val="22"/>
          <w:szCs w:val="22"/>
        </w:rPr>
        <w:t>3</w:t>
      </w:r>
      <w:r w:rsidR="00853A9D">
        <w:rPr>
          <w:rFonts w:ascii="Century Gothic" w:hAnsi="Century Gothic"/>
          <w:sz w:val="22"/>
          <w:szCs w:val="22"/>
        </w:rPr>
        <w:t>.1.2</w:t>
      </w:r>
      <w:r w:rsidR="008C1A0B">
        <w:rPr>
          <w:rFonts w:ascii="Century Gothic" w:hAnsi="Century Gothic"/>
          <w:sz w:val="22"/>
          <w:szCs w:val="22"/>
        </w:rPr>
        <w:tab/>
      </w:r>
      <w:r w:rsidR="00853A9D" w:rsidRPr="00425F77">
        <w:rPr>
          <w:rFonts w:ascii="Century Gothic" w:hAnsi="Century Gothic"/>
          <w:sz w:val="22"/>
          <w:szCs w:val="22"/>
        </w:rPr>
        <w:t>P</w:t>
      </w:r>
      <w:r w:rsidR="00853A9D">
        <w:rPr>
          <w:rFonts w:ascii="Century Gothic" w:hAnsi="Century Gothic"/>
          <w:sz w:val="22"/>
          <w:szCs w:val="22"/>
        </w:rPr>
        <w:t xml:space="preserve">er the </w:t>
      </w:r>
      <w:r w:rsidR="00853A9D" w:rsidRPr="00BE1ECB">
        <w:rPr>
          <w:rFonts w:ascii="Century Gothic" w:hAnsi="Century Gothic"/>
          <w:i/>
          <w:sz w:val="22"/>
          <w:szCs w:val="22"/>
        </w:rPr>
        <w:t>New Mexico Open Meetings Act</w:t>
      </w:r>
      <w:r w:rsidR="00853A9D">
        <w:rPr>
          <w:rFonts w:ascii="Century Gothic" w:hAnsi="Century Gothic"/>
          <w:sz w:val="22"/>
          <w:szCs w:val="22"/>
        </w:rPr>
        <w:t xml:space="preserve"> </w:t>
      </w:r>
      <w:r w:rsidR="00A56706">
        <w:rPr>
          <w:rFonts w:ascii="Century Gothic" w:hAnsi="Century Gothic"/>
          <w:sz w:val="22"/>
          <w:szCs w:val="22"/>
        </w:rPr>
        <w:t>(NMSA,</w:t>
      </w:r>
      <w:r w:rsidR="0016793A">
        <w:rPr>
          <w:rFonts w:ascii="Century Gothic" w:hAnsi="Century Gothic"/>
          <w:sz w:val="22"/>
          <w:szCs w:val="22"/>
        </w:rPr>
        <w:t xml:space="preserve">1978, Section 10-15-1(D) </w:t>
      </w:r>
      <w:r w:rsidR="00853A9D">
        <w:rPr>
          <w:rFonts w:ascii="Century Gothic" w:hAnsi="Century Gothic"/>
          <w:sz w:val="22"/>
          <w:szCs w:val="22"/>
        </w:rPr>
        <w:t xml:space="preserve">and 23 CFR 450.210, provide </w:t>
      </w:r>
      <w:r w:rsidR="0016793A">
        <w:rPr>
          <w:rFonts w:ascii="Century Gothic" w:hAnsi="Century Gothic"/>
          <w:sz w:val="22"/>
          <w:szCs w:val="22"/>
        </w:rPr>
        <w:t xml:space="preserve">compliant </w:t>
      </w:r>
      <w:r w:rsidR="00853A9D" w:rsidRPr="00425F77">
        <w:rPr>
          <w:rFonts w:ascii="Century Gothic" w:hAnsi="Century Gothic"/>
          <w:sz w:val="22"/>
          <w:szCs w:val="22"/>
        </w:rPr>
        <w:t xml:space="preserve">public notice for all official </w:t>
      </w:r>
      <w:r w:rsidR="00B47EDF">
        <w:rPr>
          <w:rFonts w:ascii="Century Gothic" w:hAnsi="Century Gothic"/>
          <w:sz w:val="22"/>
          <w:szCs w:val="22"/>
        </w:rPr>
        <w:t>N</w:t>
      </w:r>
      <w:r w:rsidR="00644566">
        <w:rPr>
          <w:rFonts w:ascii="Century Gothic" w:hAnsi="Century Gothic"/>
          <w:sz w:val="22"/>
          <w:szCs w:val="22"/>
        </w:rPr>
        <w:t>P</w:t>
      </w:r>
      <w:r w:rsidR="00B47EDF">
        <w:rPr>
          <w:rFonts w:ascii="Century Gothic" w:hAnsi="Century Gothic"/>
          <w:sz w:val="22"/>
          <w:szCs w:val="22"/>
        </w:rPr>
        <w:t>RTPO</w:t>
      </w:r>
      <w:r w:rsidR="00853A9D">
        <w:rPr>
          <w:rFonts w:ascii="Century Gothic" w:hAnsi="Century Gothic"/>
          <w:sz w:val="22"/>
          <w:szCs w:val="22"/>
        </w:rPr>
        <w:t xml:space="preserve"> </w:t>
      </w:r>
      <w:r w:rsidR="00853A9D" w:rsidRPr="00425F77">
        <w:rPr>
          <w:rFonts w:ascii="Century Gothic" w:hAnsi="Century Gothic"/>
          <w:sz w:val="22"/>
          <w:szCs w:val="22"/>
        </w:rPr>
        <w:t>Committee meeting</w:t>
      </w:r>
      <w:r w:rsidR="00853A9D">
        <w:rPr>
          <w:rFonts w:ascii="Century Gothic" w:hAnsi="Century Gothic"/>
          <w:sz w:val="22"/>
          <w:szCs w:val="22"/>
        </w:rPr>
        <w:t>s</w:t>
      </w:r>
      <w:r w:rsidR="00853A9D" w:rsidRPr="00425F77">
        <w:rPr>
          <w:rFonts w:ascii="Century Gothic" w:hAnsi="Century Gothic"/>
          <w:sz w:val="22"/>
          <w:szCs w:val="22"/>
        </w:rPr>
        <w:t>.</w:t>
      </w:r>
      <w:r w:rsidR="00853A9D">
        <w:rPr>
          <w:rFonts w:ascii="Century Gothic" w:hAnsi="Century Gothic"/>
          <w:sz w:val="22"/>
          <w:szCs w:val="22"/>
        </w:rPr>
        <w:t xml:space="preserve"> </w:t>
      </w:r>
    </w:p>
    <w:p w14:paraId="40B4B6AD" w14:textId="7819EB12" w:rsidR="00853A9D" w:rsidRDefault="00FB7B24" w:rsidP="008C1A0B">
      <w:pPr>
        <w:suppressAutoHyphens/>
        <w:spacing w:before="100" w:beforeAutospacing="1" w:after="100" w:afterAutospacing="1"/>
        <w:ind w:left="1080" w:hanging="720"/>
        <w:jc w:val="both"/>
        <w:rPr>
          <w:rFonts w:ascii="Century Gothic" w:hAnsi="Century Gothic"/>
          <w:sz w:val="22"/>
          <w:szCs w:val="22"/>
        </w:rPr>
      </w:pPr>
      <w:r>
        <w:rPr>
          <w:rFonts w:ascii="Century Gothic" w:hAnsi="Century Gothic"/>
          <w:sz w:val="22"/>
          <w:szCs w:val="22"/>
        </w:rPr>
        <w:t>3</w:t>
      </w:r>
      <w:r w:rsidR="00853A9D">
        <w:rPr>
          <w:rFonts w:ascii="Century Gothic" w:hAnsi="Century Gothic"/>
          <w:sz w:val="22"/>
          <w:szCs w:val="22"/>
        </w:rPr>
        <w:t>.1.3</w:t>
      </w:r>
      <w:r w:rsidR="008C1A0B">
        <w:rPr>
          <w:rFonts w:ascii="Century Gothic" w:hAnsi="Century Gothic"/>
          <w:sz w:val="22"/>
          <w:szCs w:val="22"/>
        </w:rPr>
        <w:tab/>
      </w:r>
      <w:r w:rsidR="00853A9D" w:rsidRPr="00425F77">
        <w:rPr>
          <w:rFonts w:ascii="Century Gothic" w:hAnsi="Century Gothic"/>
          <w:sz w:val="22"/>
          <w:szCs w:val="22"/>
        </w:rPr>
        <w:t xml:space="preserve">Provide </w:t>
      </w:r>
      <w:r w:rsidR="00B47EDF">
        <w:rPr>
          <w:rFonts w:ascii="Century Gothic" w:hAnsi="Century Gothic"/>
          <w:sz w:val="22"/>
          <w:szCs w:val="22"/>
        </w:rPr>
        <w:t>N</w:t>
      </w:r>
      <w:r w:rsidR="00644566">
        <w:rPr>
          <w:rFonts w:ascii="Century Gothic" w:hAnsi="Century Gothic"/>
          <w:sz w:val="22"/>
          <w:szCs w:val="22"/>
        </w:rPr>
        <w:t>P</w:t>
      </w:r>
      <w:r w:rsidR="00B47EDF">
        <w:rPr>
          <w:rFonts w:ascii="Century Gothic" w:hAnsi="Century Gothic"/>
          <w:sz w:val="22"/>
          <w:szCs w:val="22"/>
        </w:rPr>
        <w:t>RTPO</w:t>
      </w:r>
      <w:r w:rsidR="00853A9D">
        <w:rPr>
          <w:rFonts w:ascii="Century Gothic" w:hAnsi="Century Gothic"/>
          <w:sz w:val="22"/>
          <w:szCs w:val="22"/>
        </w:rPr>
        <w:t xml:space="preserve"> </w:t>
      </w:r>
      <w:r w:rsidR="00853A9D" w:rsidRPr="00425F77">
        <w:rPr>
          <w:rFonts w:ascii="Century Gothic" w:hAnsi="Century Gothic"/>
          <w:sz w:val="22"/>
          <w:szCs w:val="22"/>
        </w:rPr>
        <w:t xml:space="preserve">Committee members, the appropriate </w:t>
      </w:r>
      <w:r w:rsidR="00853A9D">
        <w:rPr>
          <w:rFonts w:ascii="Century Gothic" w:hAnsi="Century Gothic"/>
          <w:sz w:val="22"/>
          <w:szCs w:val="22"/>
        </w:rPr>
        <w:t>NMDOT District staff</w:t>
      </w:r>
      <w:r w:rsidR="00853A9D" w:rsidRPr="00425F77">
        <w:rPr>
          <w:rFonts w:ascii="Century Gothic" w:hAnsi="Century Gothic"/>
          <w:sz w:val="22"/>
          <w:szCs w:val="22"/>
        </w:rPr>
        <w:t xml:space="preserve">, and </w:t>
      </w:r>
      <w:bookmarkStart w:id="2" w:name="_Hlk104989845"/>
      <w:r w:rsidR="006B316E">
        <w:rPr>
          <w:rFonts w:ascii="Century Gothic" w:hAnsi="Century Gothic"/>
          <w:sz w:val="22"/>
          <w:szCs w:val="22"/>
        </w:rPr>
        <w:t>Government to Government Unit (</w:t>
      </w:r>
      <w:r w:rsidR="00853A9D">
        <w:rPr>
          <w:rFonts w:ascii="Century Gothic" w:hAnsi="Century Gothic"/>
          <w:sz w:val="22"/>
          <w:szCs w:val="22"/>
        </w:rPr>
        <w:t>GTG</w:t>
      </w:r>
      <w:r w:rsidR="006B316E">
        <w:rPr>
          <w:rFonts w:ascii="Century Gothic" w:hAnsi="Century Gothic"/>
          <w:sz w:val="22"/>
          <w:szCs w:val="22"/>
        </w:rPr>
        <w:t>)</w:t>
      </w:r>
      <w:r w:rsidR="00853A9D">
        <w:rPr>
          <w:rFonts w:ascii="Century Gothic" w:hAnsi="Century Gothic"/>
          <w:sz w:val="22"/>
          <w:szCs w:val="22"/>
        </w:rPr>
        <w:t xml:space="preserve"> </w:t>
      </w:r>
      <w:bookmarkEnd w:id="2"/>
      <w:r w:rsidR="00853A9D" w:rsidRPr="00425F77">
        <w:rPr>
          <w:rFonts w:ascii="Century Gothic" w:hAnsi="Century Gothic"/>
          <w:sz w:val="22"/>
          <w:szCs w:val="22"/>
        </w:rPr>
        <w:t xml:space="preserve">with meeting agendas and information packets no later than seven (7) </w:t>
      </w:r>
      <w:r w:rsidR="00853A9D">
        <w:rPr>
          <w:rFonts w:ascii="Century Gothic" w:hAnsi="Century Gothic"/>
          <w:sz w:val="22"/>
          <w:szCs w:val="22"/>
        </w:rPr>
        <w:t xml:space="preserve">calendar </w:t>
      </w:r>
      <w:r w:rsidR="00853A9D" w:rsidRPr="00425F77">
        <w:rPr>
          <w:rFonts w:ascii="Century Gothic" w:hAnsi="Century Gothic"/>
          <w:sz w:val="22"/>
          <w:szCs w:val="22"/>
        </w:rPr>
        <w:t xml:space="preserve">days in advance of </w:t>
      </w:r>
      <w:r w:rsidR="00B47EDF">
        <w:rPr>
          <w:rFonts w:ascii="Century Gothic" w:hAnsi="Century Gothic"/>
          <w:sz w:val="22"/>
          <w:szCs w:val="22"/>
        </w:rPr>
        <w:t>N</w:t>
      </w:r>
      <w:r w:rsidR="00644566">
        <w:rPr>
          <w:rFonts w:ascii="Century Gothic" w:hAnsi="Century Gothic"/>
          <w:sz w:val="22"/>
          <w:szCs w:val="22"/>
        </w:rPr>
        <w:t>P</w:t>
      </w:r>
      <w:r w:rsidR="00B47EDF">
        <w:rPr>
          <w:rFonts w:ascii="Century Gothic" w:hAnsi="Century Gothic"/>
          <w:sz w:val="22"/>
          <w:szCs w:val="22"/>
        </w:rPr>
        <w:t>RTPO</w:t>
      </w:r>
      <w:r w:rsidR="00853A9D">
        <w:rPr>
          <w:rFonts w:ascii="Century Gothic" w:hAnsi="Century Gothic"/>
          <w:sz w:val="22"/>
          <w:szCs w:val="22"/>
        </w:rPr>
        <w:t xml:space="preserve"> </w:t>
      </w:r>
      <w:r w:rsidR="00853A9D" w:rsidRPr="00425F77">
        <w:rPr>
          <w:rFonts w:ascii="Century Gothic" w:hAnsi="Century Gothic"/>
          <w:sz w:val="22"/>
          <w:szCs w:val="22"/>
        </w:rPr>
        <w:t>Committee meetings.</w:t>
      </w:r>
    </w:p>
    <w:p w14:paraId="6FD0D27A" w14:textId="096C08FA" w:rsidR="00FB618F" w:rsidRDefault="00FB7B24" w:rsidP="008C1A0B">
      <w:pPr>
        <w:suppressAutoHyphens/>
        <w:spacing w:before="100" w:beforeAutospacing="1" w:after="100" w:afterAutospacing="1"/>
        <w:ind w:left="1080" w:hanging="720"/>
        <w:jc w:val="both"/>
        <w:rPr>
          <w:rFonts w:ascii="Century Gothic" w:hAnsi="Century Gothic"/>
          <w:sz w:val="22"/>
          <w:szCs w:val="22"/>
        </w:rPr>
      </w:pPr>
      <w:r>
        <w:rPr>
          <w:rFonts w:ascii="Century Gothic" w:hAnsi="Century Gothic"/>
          <w:sz w:val="22"/>
          <w:szCs w:val="22"/>
        </w:rPr>
        <w:t>3</w:t>
      </w:r>
      <w:r w:rsidR="00FB618F" w:rsidRPr="00FB618F">
        <w:rPr>
          <w:rFonts w:ascii="Century Gothic" w:hAnsi="Century Gothic"/>
          <w:sz w:val="22"/>
          <w:szCs w:val="22"/>
        </w:rPr>
        <w:t>.1</w:t>
      </w:r>
      <w:r w:rsidR="00FB618F">
        <w:rPr>
          <w:rFonts w:ascii="Century Gothic" w:hAnsi="Century Gothic"/>
          <w:sz w:val="22"/>
          <w:szCs w:val="22"/>
        </w:rPr>
        <w:t>.4</w:t>
      </w:r>
      <w:r w:rsidR="00FB618F" w:rsidRPr="00FB618F">
        <w:rPr>
          <w:rFonts w:ascii="Century Gothic" w:hAnsi="Century Gothic"/>
          <w:sz w:val="22"/>
          <w:szCs w:val="22"/>
        </w:rPr>
        <w:tab/>
      </w:r>
      <w:r w:rsidR="00FA0D50">
        <w:rPr>
          <w:rFonts w:ascii="Century Gothic" w:hAnsi="Century Gothic"/>
          <w:sz w:val="22"/>
          <w:szCs w:val="22"/>
        </w:rPr>
        <w:t>P</w:t>
      </w:r>
      <w:r w:rsidR="00FB618F" w:rsidRPr="00FB618F">
        <w:rPr>
          <w:rFonts w:ascii="Century Gothic" w:hAnsi="Century Gothic"/>
          <w:sz w:val="22"/>
          <w:szCs w:val="22"/>
        </w:rPr>
        <w:t xml:space="preserve">rovide all eligible T/LPAs with the opportunity to appoint or confirm a representative and </w:t>
      </w:r>
      <w:proofErr w:type="gramStart"/>
      <w:r w:rsidR="00FB618F" w:rsidRPr="00FB618F">
        <w:rPr>
          <w:rFonts w:ascii="Century Gothic" w:hAnsi="Century Gothic"/>
          <w:sz w:val="22"/>
          <w:szCs w:val="22"/>
        </w:rPr>
        <w:t>alternates</w:t>
      </w:r>
      <w:proofErr w:type="gramEnd"/>
      <w:r w:rsidR="00FB618F" w:rsidRPr="00FB618F">
        <w:rPr>
          <w:rFonts w:ascii="Century Gothic" w:hAnsi="Century Gothic"/>
          <w:sz w:val="22"/>
          <w:szCs w:val="22"/>
        </w:rPr>
        <w:t xml:space="preserve"> to the </w:t>
      </w:r>
      <w:r w:rsidR="00B47EDF">
        <w:rPr>
          <w:rFonts w:ascii="Century Gothic" w:hAnsi="Century Gothic"/>
          <w:sz w:val="22"/>
          <w:szCs w:val="22"/>
        </w:rPr>
        <w:t>N</w:t>
      </w:r>
      <w:r w:rsidR="00644566">
        <w:rPr>
          <w:rFonts w:ascii="Century Gothic" w:hAnsi="Century Gothic"/>
          <w:sz w:val="22"/>
          <w:szCs w:val="22"/>
        </w:rPr>
        <w:t>P</w:t>
      </w:r>
      <w:r w:rsidR="00B47EDF">
        <w:rPr>
          <w:rFonts w:ascii="Century Gothic" w:hAnsi="Century Gothic"/>
          <w:sz w:val="22"/>
          <w:szCs w:val="22"/>
        </w:rPr>
        <w:t>RTPO</w:t>
      </w:r>
      <w:r w:rsidR="00FB618F" w:rsidRPr="00FB618F">
        <w:rPr>
          <w:rFonts w:ascii="Century Gothic" w:hAnsi="Century Gothic"/>
          <w:sz w:val="22"/>
          <w:szCs w:val="22"/>
        </w:rPr>
        <w:t xml:space="preserve"> Committee.</w:t>
      </w:r>
    </w:p>
    <w:p w14:paraId="380BCD11" w14:textId="0E44DF6A" w:rsidR="00FB7B24" w:rsidRDefault="00FB7B24" w:rsidP="008C1A0B">
      <w:pPr>
        <w:suppressAutoHyphens/>
        <w:spacing w:before="100" w:beforeAutospacing="1" w:after="100" w:afterAutospacing="1"/>
        <w:ind w:left="1080" w:hanging="720"/>
        <w:jc w:val="both"/>
        <w:rPr>
          <w:rFonts w:ascii="Century Gothic" w:hAnsi="Century Gothic"/>
          <w:bCs/>
          <w:sz w:val="22"/>
          <w:szCs w:val="22"/>
        </w:rPr>
      </w:pPr>
      <w:r>
        <w:rPr>
          <w:rFonts w:ascii="Century Gothic" w:hAnsi="Century Gothic"/>
          <w:sz w:val="22"/>
          <w:szCs w:val="22"/>
        </w:rPr>
        <w:t>3.1.5</w:t>
      </w:r>
      <w:r>
        <w:rPr>
          <w:rFonts w:ascii="Century Gothic" w:hAnsi="Century Gothic"/>
          <w:sz w:val="22"/>
          <w:szCs w:val="22"/>
        </w:rPr>
        <w:tab/>
      </w:r>
      <w:r>
        <w:rPr>
          <w:rFonts w:ascii="Century Gothic" w:hAnsi="Century Gothic"/>
          <w:bCs/>
          <w:sz w:val="22"/>
          <w:szCs w:val="22"/>
        </w:rPr>
        <w:t xml:space="preserve">Maintain a PPP that addresses Title VI and Environmental Justice procedures. Ensure a specific contact person and contact information is listed. Update the PPP in accordance with the PPM schedule or as determined appropriate by </w:t>
      </w:r>
      <w:r w:rsidR="00B47EDF">
        <w:rPr>
          <w:rFonts w:ascii="Century Gothic" w:hAnsi="Century Gothic"/>
          <w:bCs/>
          <w:sz w:val="22"/>
          <w:szCs w:val="22"/>
        </w:rPr>
        <w:t>N</w:t>
      </w:r>
      <w:r w:rsidR="00644566">
        <w:rPr>
          <w:rFonts w:ascii="Century Gothic" w:hAnsi="Century Gothic"/>
          <w:bCs/>
          <w:sz w:val="22"/>
          <w:szCs w:val="22"/>
        </w:rPr>
        <w:t>P</w:t>
      </w:r>
      <w:r w:rsidR="00B47EDF">
        <w:rPr>
          <w:rFonts w:ascii="Century Gothic" w:hAnsi="Century Gothic"/>
          <w:bCs/>
          <w:sz w:val="22"/>
          <w:szCs w:val="22"/>
        </w:rPr>
        <w:t>RTPO</w:t>
      </w:r>
      <w:r>
        <w:rPr>
          <w:rFonts w:ascii="Century Gothic" w:hAnsi="Century Gothic"/>
          <w:bCs/>
          <w:sz w:val="22"/>
          <w:szCs w:val="22"/>
        </w:rPr>
        <w:t xml:space="preserve"> members or staff.  </w:t>
      </w:r>
    </w:p>
    <w:p w14:paraId="17D2087B" w14:textId="1F7BF1BA" w:rsidR="00782FA1" w:rsidRPr="00425F77" w:rsidRDefault="00782FA1" w:rsidP="008C1A0B">
      <w:pPr>
        <w:suppressAutoHyphens/>
        <w:spacing w:before="100" w:beforeAutospacing="1" w:after="100" w:afterAutospacing="1"/>
        <w:ind w:left="1080" w:hanging="720"/>
        <w:jc w:val="both"/>
        <w:rPr>
          <w:rFonts w:ascii="Century Gothic" w:hAnsi="Century Gothic"/>
          <w:sz w:val="22"/>
          <w:szCs w:val="22"/>
        </w:rPr>
      </w:pPr>
      <w:r>
        <w:rPr>
          <w:rFonts w:ascii="Century Gothic" w:hAnsi="Century Gothic"/>
          <w:bCs/>
          <w:sz w:val="22"/>
          <w:szCs w:val="22"/>
        </w:rPr>
        <w:t>3.1.6</w:t>
      </w:r>
      <w:r>
        <w:rPr>
          <w:rFonts w:ascii="Century Gothic" w:hAnsi="Century Gothic"/>
          <w:bCs/>
          <w:sz w:val="22"/>
          <w:szCs w:val="22"/>
        </w:rPr>
        <w:tab/>
        <w:t xml:space="preserve">Update and post all required plans and resolutions such as the Open Meetings </w:t>
      </w:r>
      <w:r>
        <w:rPr>
          <w:rFonts w:ascii="Century Gothic" w:hAnsi="Century Gothic"/>
          <w:bCs/>
          <w:sz w:val="22"/>
          <w:szCs w:val="22"/>
        </w:rPr>
        <w:lastRenderedPageBreak/>
        <w:t>Act Resolution, Title VI Plan and Public Participation Plan as needed.</w:t>
      </w:r>
    </w:p>
    <w:p w14:paraId="39278509" w14:textId="0BFEBEA0" w:rsidR="00853A9D" w:rsidRDefault="00853A9D" w:rsidP="00FB618F">
      <w:pPr>
        <w:keepNext/>
        <w:suppressAutoHyphens/>
        <w:spacing w:before="100" w:beforeAutospacing="1" w:after="100" w:afterAutospacing="1"/>
        <w:ind w:left="1080" w:hanging="1080"/>
        <w:jc w:val="both"/>
        <w:rPr>
          <w:rFonts w:ascii="Century Gothic" w:hAnsi="Century Gothic"/>
          <w:sz w:val="22"/>
          <w:szCs w:val="22"/>
        </w:rPr>
      </w:pPr>
      <w:r>
        <w:rPr>
          <w:rFonts w:ascii="Century Gothic" w:hAnsi="Century Gothic"/>
          <w:sz w:val="22"/>
          <w:szCs w:val="22"/>
        </w:rPr>
        <w:t xml:space="preserve">Task </w:t>
      </w:r>
      <w:r w:rsidR="0031246C">
        <w:rPr>
          <w:rFonts w:ascii="Century Gothic" w:hAnsi="Century Gothic"/>
          <w:sz w:val="22"/>
          <w:szCs w:val="22"/>
        </w:rPr>
        <w:t>3</w:t>
      </w:r>
      <w:r>
        <w:rPr>
          <w:rFonts w:ascii="Century Gothic" w:hAnsi="Century Gothic"/>
          <w:sz w:val="22"/>
          <w:szCs w:val="22"/>
        </w:rPr>
        <w:t>.2</w:t>
      </w:r>
      <w:r w:rsidR="002656AF">
        <w:rPr>
          <w:rFonts w:ascii="Century Gothic" w:hAnsi="Century Gothic"/>
          <w:sz w:val="22"/>
          <w:szCs w:val="22"/>
        </w:rPr>
        <w:tab/>
      </w:r>
      <w:r w:rsidR="00FC7AF3">
        <w:rPr>
          <w:rFonts w:ascii="Century Gothic" w:hAnsi="Century Gothic"/>
          <w:sz w:val="22"/>
          <w:szCs w:val="22"/>
        </w:rPr>
        <w:t>Maintain bylaws that c</w:t>
      </w:r>
      <w:r w:rsidR="00FC7AF3" w:rsidRPr="006A2ED8">
        <w:rPr>
          <w:rFonts w:ascii="Century Gothic" w:hAnsi="Century Gothic"/>
          <w:sz w:val="22"/>
          <w:szCs w:val="22"/>
        </w:rPr>
        <w:t>larify and document member</w:t>
      </w:r>
      <w:r w:rsidR="00FC7AF3">
        <w:rPr>
          <w:rFonts w:ascii="Century Gothic" w:hAnsi="Century Gothic"/>
          <w:sz w:val="22"/>
          <w:szCs w:val="22"/>
        </w:rPr>
        <w:t xml:space="preserve"> entities, </w:t>
      </w:r>
      <w:r w:rsidR="00FC7AF3" w:rsidRPr="006A2ED8">
        <w:rPr>
          <w:rFonts w:ascii="Century Gothic" w:hAnsi="Century Gothic"/>
          <w:sz w:val="22"/>
          <w:szCs w:val="22"/>
        </w:rPr>
        <w:t xml:space="preserve">responsibilities </w:t>
      </w:r>
      <w:r w:rsidR="00FC7AF3">
        <w:rPr>
          <w:rFonts w:ascii="Century Gothic" w:hAnsi="Century Gothic"/>
          <w:sz w:val="22"/>
          <w:szCs w:val="22"/>
        </w:rPr>
        <w:t xml:space="preserve">and roles, </w:t>
      </w:r>
      <w:r w:rsidR="00FC7AF3" w:rsidRPr="006A2ED8">
        <w:rPr>
          <w:rFonts w:ascii="Century Gothic" w:hAnsi="Century Gothic"/>
          <w:sz w:val="22"/>
          <w:szCs w:val="22"/>
        </w:rPr>
        <w:t>including voting protocols.</w:t>
      </w:r>
    </w:p>
    <w:p w14:paraId="3C2787B5" w14:textId="7F2B8975" w:rsidR="00853A9D" w:rsidRDefault="0031246C" w:rsidP="001C6408">
      <w:pPr>
        <w:keepNext/>
        <w:suppressAutoHyphens/>
        <w:spacing w:before="100" w:beforeAutospacing="1" w:after="100" w:afterAutospacing="1"/>
        <w:ind w:left="1080" w:hanging="720"/>
        <w:jc w:val="both"/>
        <w:rPr>
          <w:rFonts w:ascii="Century Gothic" w:hAnsi="Century Gothic"/>
          <w:sz w:val="22"/>
          <w:szCs w:val="22"/>
        </w:rPr>
      </w:pPr>
      <w:r>
        <w:rPr>
          <w:rFonts w:ascii="Century Gothic" w:hAnsi="Century Gothic"/>
          <w:sz w:val="22"/>
          <w:szCs w:val="22"/>
        </w:rPr>
        <w:t>3</w:t>
      </w:r>
      <w:r w:rsidR="00853A9D" w:rsidRPr="00425F77">
        <w:rPr>
          <w:rFonts w:ascii="Century Gothic" w:hAnsi="Century Gothic"/>
          <w:sz w:val="22"/>
          <w:szCs w:val="22"/>
        </w:rPr>
        <w:t>.</w:t>
      </w:r>
      <w:r w:rsidR="00853A9D">
        <w:rPr>
          <w:rFonts w:ascii="Century Gothic" w:hAnsi="Century Gothic"/>
          <w:sz w:val="22"/>
          <w:szCs w:val="22"/>
        </w:rPr>
        <w:t>2</w:t>
      </w:r>
      <w:r w:rsidR="00853A9D" w:rsidRPr="00425F77">
        <w:rPr>
          <w:rFonts w:ascii="Century Gothic" w:hAnsi="Century Gothic"/>
          <w:sz w:val="22"/>
          <w:szCs w:val="22"/>
        </w:rPr>
        <w:t>.1</w:t>
      </w:r>
      <w:r w:rsidR="008C1A0B">
        <w:rPr>
          <w:rFonts w:ascii="Century Gothic" w:hAnsi="Century Gothic"/>
          <w:sz w:val="22"/>
          <w:szCs w:val="22"/>
        </w:rPr>
        <w:tab/>
      </w:r>
      <w:r w:rsidR="00782FA1">
        <w:rPr>
          <w:rFonts w:ascii="Century Gothic" w:hAnsi="Century Gothic"/>
          <w:sz w:val="22"/>
          <w:szCs w:val="22"/>
        </w:rPr>
        <w:t xml:space="preserve">Ensure that </w:t>
      </w:r>
      <w:r w:rsidR="00B47EDF">
        <w:rPr>
          <w:rFonts w:ascii="Century Gothic" w:hAnsi="Century Gothic"/>
          <w:sz w:val="22"/>
          <w:szCs w:val="22"/>
        </w:rPr>
        <w:t>N</w:t>
      </w:r>
      <w:r w:rsidR="00644566">
        <w:rPr>
          <w:rFonts w:ascii="Century Gothic" w:hAnsi="Century Gothic"/>
          <w:sz w:val="22"/>
          <w:szCs w:val="22"/>
        </w:rPr>
        <w:t>P</w:t>
      </w:r>
      <w:r w:rsidR="00B47EDF">
        <w:rPr>
          <w:rFonts w:ascii="Century Gothic" w:hAnsi="Century Gothic"/>
          <w:sz w:val="22"/>
          <w:szCs w:val="22"/>
        </w:rPr>
        <w:t>RTPO</w:t>
      </w:r>
      <w:r w:rsidR="00782FA1">
        <w:rPr>
          <w:rFonts w:ascii="Century Gothic" w:hAnsi="Century Gothic"/>
          <w:sz w:val="22"/>
          <w:szCs w:val="22"/>
        </w:rPr>
        <w:t xml:space="preserve"> members have submitted the proper signed paperwork to ensure they are official voting members. </w:t>
      </w:r>
      <w:r w:rsidR="008C1A0B">
        <w:rPr>
          <w:rFonts w:ascii="Century Gothic" w:hAnsi="Century Gothic"/>
          <w:sz w:val="22"/>
          <w:szCs w:val="22"/>
        </w:rPr>
        <w:t>Maintain</w:t>
      </w:r>
      <w:r w:rsidR="00782FA1">
        <w:rPr>
          <w:rFonts w:ascii="Century Gothic" w:hAnsi="Century Gothic"/>
          <w:sz w:val="22"/>
          <w:szCs w:val="22"/>
        </w:rPr>
        <w:t xml:space="preserve"> this information and</w:t>
      </w:r>
      <w:r w:rsidR="00853A9D" w:rsidRPr="00425F77">
        <w:rPr>
          <w:rFonts w:ascii="Century Gothic" w:hAnsi="Century Gothic"/>
          <w:sz w:val="22"/>
          <w:szCs w:val="22"/>
        </w:rPr>
        <w:t xml:space="preserve"> a list </w:t>
      </w:r>
      <w:r w:rsidR="00853A9D">
        <w:rPr>
          <w:rFonts w:ascii="Century Gothic" w:hAnsi="Century Gothic"/>
          <w:sz w:val="22"/>
          <w:szCs w:val="22"/>
        </w:rPr>
        <w:t xml:space="preserve">of </w:t>
      </w:r>
      <w:r w:rsidR="00B47EDF">
        <w:rPr>
          <w:rFonts w:ascii="Century Gothic" w:hAnsi="Century Gothic"/>
          <w:sz w:val="22"/>
          <w:szCs w:val="22"/>
        </w:rPr>
        <w:t>N</w:t>
      </w:r>
      <w:r w:rsidR="00644566">
        <w:rPr>
          <w:rFonts w:ascii="Century Gothic" w:hAnsi="Century Gothic"/>
          <w:sz w:val="22"/>
          <w:szCs w:val="22"/>
        </w:rPr>
        <w:t>P</w:t>
      </w:r>
      <w:r w:rsidR="00B47EDF">
        <w:rPr>
          <w:rFonts w:ascii="Century Gothic" w:hAnsi="Century Gothic"/>
          <w:sz w:val="22"/>
          <w:szCs w:val="22"/>
        </w:rPr>
        <w:t>RTPO</w:t>
      </w:r>
      <w:r w:rsidR="00853A9D">
        <w:rPr>
          <w:rFonts w:ascii="Century Gothic" w:hAnsi="Century Gothic"/>
          <w:sz w:val="22"/>
          <w:szCs w:val="22"/>
        </w:rPr>
        <w:t xml:space="preserve"> Committee</w:t>
      </w:r>
      <w:r w:rsidR="00853A9D" w:rsidRPr="00425F77">
        <w:rPr>
          <w:rFonts w:ascii="Century Gothic" w:hAnsi="Century Gothic"/>
          <w:sz w:val="22"/>
          <w:szCs w:val="22"/>
        </w:rPr>
        <w:t xml:space="preserve"> member</w:t>
      </w:r>
      <w:r w:rsidR="00853A9D">
        <w:rPr>
          <w:rFonts w:ascii="Century Gothic" w:hAnsi="Century Gothic"/>
          <w:sz w:val="22"/>
          <w:szCs w:val="22"/>
        </w:rPr>
        <w:t>s</w:t>
      </w:r>
      <w:r w:rsidR="00853A9D" w:rsidRPr="00425F77">
        <w:rPr>
          <w:rFonts w:ascii="Century Gothic" w:hAnsi="Century Gothic"/>
          <w:sz w:val="22"/>
          <w:szCs w:val="22"/>
        </w:rPr>
        <w:t xml:space="preserve"> </w:t>
      </w:r>
      <w:r w:rsidR="00853A9D">
        <w:rPr>
          <w:rFonts w:ascii="Century Gothic" w:hAnsi="Century Gothic"/>
          <w:sz w:val="22"/>
          <w:szCs w:val="22"/>
        </w:rPr>
        <w:t xml:space="preserve">with </w:t>
      </w:r>
      <w:r w:rsidR="00853A9D" w:rsidRPr="00425F77">
        <w:rPr>
          <w:rFonts w:ascii="Century Gothic" w:hAnsi="Century Gothic"/>
          <w:sz w:val="22"/>
          <w:szCs w:val="22"/>
        </w:rPr>
        <w:t xml:space="preserve">contact information and provide a copy of </w:t>
      </w:r>
      <w:r w:rsidR="00853A9D">
        <w:rPr>
          <w:rFonts w:ascii="Century Gothic" w:hAnsi="Century Gothic"/>
          <w:sz w:val="22"/>
          <w:szCs w:val="22"/>
        </w:rPr>
        <w:t>the</w:t>
      </w:r>
      <w:r w:rsidR="00853A9D" w:rsidRPr="00425F77">
        <w:rPr>
          <w:rFonts w:ascii="Century Gothic" w:hAnsi="Century Gothic"/>
          <w:sz w:val="22"/>
          <w:szCs w:val="22"/>
        </w:rPr>
        <w:t xml:space="preserve"> list to </w:t>
      </w:r>
      <w:r w:rsidR="00853A9D">
        <w:rPr>
          <w:rFonts w:ascii="Century Gothic" w:hAnsi="Century Gothic"/>
          <w:sz w:val="22"/>
          <w:szCs w:val="22"/>
        </w:rPr>
        <w:t>appropriate NMDOT District staff, GTG</w:t>
      </w:r>
      <w:r w:rsidR="00853A9D" w:rsidRPr="00425F77">
        <w:rPr>
          <w:rFonts w:ascii="Century Gothic" w:hAnsi="Century Gothic"/>
          <w:sz w:val="22"/>
          <w:szCs w:val="22"/>
        </w:rPr>
        <w:t>, member entities, and other regular participants.</w:t>
      </w:r>
    </w:p>
    <w:p w14:paraId="538DF1A3" w14:textId="2B172DF8" w:rsidR="00853A9D" w:rsidRDefault="00853A9D" w:rsidP="00FC7AF3">
      <w:pPr>
        <w:suppressAutoHyphens/>
        <w:spacing w:before="100" w:beforeAutospacing="1" w:after="100" w:afterAutospacing="1"/>
        <w:ind w:left="1080" w:hanging="1080"/>
        <w:jc w:val="both"/>
        <w:rPr>
          <w:rFonts w:ascii="Century Gothic" w:hAnsi="Century Gothic"/>
          <w:sz w:val="22"/>
          <w:szCs w:val="22"/>
        </w:rPr>
      </w:pPr>
      <w:r>
        <w:rPr>
          <w:rFonts w:ascii="Century Gothic" w:hAnsi="Century Gothic"/>
          <w:sz w:val="22"/>
          <w:szCs w:val="22"/>
        </w:rPr>
        <w:t>Task</w:t>
      </w:r>
      <w:r w:rsidR="00FC7AF3">
        <w:rPr>
          <w:rFonts w:ascii="Century Gothic" w:hAnsi="Century Gothic"/>
          <w:sz w:val="22"/>
          <w:szCs w:val="22"/>
        </w:rPr>
        <w:t xml:space="preserve"> </w:t>
      </w:r>
      <w:r w:rsidR="0031246C">
        <w:rPr>
          <w:rFonts w:ascii="Century Gothic" w:hAnsi="Century Gothic"/>
          <w:sz w:val="22"/>
          <w:szCs w:val="22"/>
        </w:rPr>
        <w:t>3</w:t>
      </w:r>
      <w:r>
        <w:rPr>
          <w:rFonts w:ascii="Century Gothic" w:hAnsi="Century Gothic"/>
          <w:sz w:val="22"/>
          <w:szCs w:val="22"/>
        </w:rPr>
        <w:t>.</w:t>
      </w:r>
      <w:r w:rsidR="00FB618F">
        <w:rPr>
          <w:rFonts w:ascii="Century Gothic" w:hAnsi="Century Gothic"/>
          <w:sz w:val="22"/>
          <w:szCs w:val="22"/>
        </w:rPr>
        <w:t>3</w:t>
      </w:r>
      <w:r w:rsidR="00FC7AF3">
        <w:rPr>
          <w:rFonts w:ascii="Century Gothic" w:hAnsi="Century Gothic"/>
          <w:sz w:val="22"/>
          <w:szCs w:val="22"/>
        </w:rPr>
        <w:tab/>
      </w:r>
      <w:r>
        <w:rPr>
          <w:rFonts w:ascii="Century Gothic" w:hAnsi="Century Gothic"/>
          <w:sz w:val="22"/>
          <w:szCs w:val="22"/>
        </w:rPr>
        <w:t>Conduct Outreach Activities</w:t>
      </w:r>
      <w:r w:rsidR="008C1A0B">
        <w:rPr>
          <w:rFonts w:ascii="Century Gothic" w:hAnsi="Century Gothic"/>
          <w:sz w:val="22"/>
          <w:szCs w:val="22"/>
        </w:rPr>
        <w:t xml:space="preserve">. </w:t>
      </w:r>
    </w:p>
    <w:p w14:paraId="077BCD9D" w14:textId="312D713A" w:rsidR="00853A9D" w:rsidRPr="00425F77" w:rsidRDefault="0031246C" w:rsidP="008C1A0B">
      <w:pPr>
        <w:suppressAutoHyphens/>
        <w:spacing w:before="100" w:beforeAutospacing="1" w:after="100" w:afterAutospacing="1"/>
        <w:ind w:left="1080" w:hanging="720"/>
        <w:jc w:val="both"/>
        <w:rPr>
          <w:rFonts w:ascii="Century Gothic" w:hAnsi="Century Gothic"/>
          <w:sz w:val="22"/>
          <w:szCs w:val="22"/>
        </w:rPr>
      </w:pPr>
      <w:r>
        <w:rPr>
          <w:rFonts w:ascii="Century Gothic" w:hAnsi="Century Gothic"/>
          <w:sz w:val="22"/>
          <w:szCs w:val="22"/>
        </w:rPr>
        <w:t>3</w:t>
      </w:r>
      <w:r w:rsidR="00853A9D">
        <w:rPr>
          <w:rFonts w:ascii="Century Gothic" w:hAnsi="Century Gothic"/>
          <w:sz w:val="22"/>
          <w:szCs w:val="22"/>
        </w:rPr>
        <w:t>.</w:t>
      </w:r>
      <w:r w:rsidR="00FB618F">
        <w:rPr>
          <w:rFonts w:ascii="Century Gothic" w:hAnsi="Century Gothic"/>
          <w:sz w:val="22"/>
          <w:szCs w:val="22"/>
        </w:rPr>
        <w:t>3</w:t>
      </w:r>
      <w:r w:rsidR="00853A9D">
        <w:rPr>
          <w:rFonts w:ascii="Century Gothic" w:hAnsi="Century Gothic"/>
          <w:sz w:val="22"/>
          <w:szCs w:val="22"/>
        </w:rPr>
        <w:t>.1</w:t>
      </w:r>
      <w:r w:rsidR="008C1A0B">
        <w:rPr>
          <w:rFonts w:ascii="Century Gothic" w:hAnsi="Century Gothic"/>
          <w:sz w:val="22"/>
          <w:szCs w:val="22"/>
        </w:rPr>
        <w:tab/>
      </w:r>
      <w:r w:rsidR="00853A9D" w:rsidRPr="00425F77">
        <w:rPr>
          <w:rFonts w:ascii="Century Gothic" w:hAnsi="Century Gothic"/>
          <w:sz w:val="22"/>
          <w:szCs w:val="22"/>
        </w:rPr>
        <w:t>Engage in</w:t>
      </w:r>
      <w:r w:rsidR="00853A9D">
        <w:rPr>
          <w:rFonts w:ascii="Century Gothic" w:hAnsi="Century Gothic"/>
          <w:sz w:val="22"/>
          <w:szCs w:val="22"/>
        </w:rPr>
        <w:t xml:space="preserve"> </w:t>
      </w:r>
      <w:r w:rsidR="00853A9D" w:rsidRPr="006A2ED8">
        <w:rPr>
          <w:rFonts w:ascii="Century Gothic" w:hAnsi="Century Gothic"/>
          <w:sz w:val="22"/>
          <w:szCs w:val="22"/>
        </w:rPr>
        <w:t xml:space="preserve">and document </w:t>
      </w:r>
      <w:r w:rsidR="00853A9D" w:rsidRPr="00425F77">
        <w:rPr>
          <w:rFonts w:ascii="Century Gothic" w:hAnsi="Century Gothic"/>
          <w:sz w:val="22"/>
          <w:szCs w:val="22"/>
        </w:rPr>
        <w:t>outreach activities and provide citizens and other transportation stakeholders with reasonable opportunit</w:t>
      </w:r>
      <w:r w:rsidR="00853A9D">
        <w:rPr>
          <w:rFonts w:ascii="Century Gothic" w:hAnsi="Century Gothic"/>
          <w:sz w:val="22"/>
          <w:szCs w:val="22"/>
        </w:rPr>
        <w:t>ies</w:t>
      </w:r>
      <w:r w:rsidR="00853A9D" w:rsidRPr="00425F77">
        <w:rPr>
          <w:rFonts w:ascii="Century Gothic" w:hAnsi="Century Gothic"/>
          <w:sz w:val="22"/>
          <w:szCs w:val="22"/>
        </w:rPr>
        <w:t xml:space="preserve"> to participate in </w:t>
      </w:r>
      <w:r w:rsidR="00B47EDF">
        <w:rPr>
          <w:rFonts w:ascii="Century Gothic" w:hAnsi="Century Gothic"/>
          <w:sz w:val="22"/>
          <w:szCs w:val="22"/>
        </w:rPr>
        <w:t>N</w:t>
      </w:r>
      <w:r w:rsidR="00644566">
        <w:rPr>
          <w:rFonts w:ascii="Century Gothic" w:hAnsi="Century Gothic"/>
          <w:sz w:val="22"/>
          <w:szCs w:val="22"/>
        </w:rPr>
        <w:t>P</w:t>
      </w:r>
      <w:r w:rsidR="00B47EDF">
        <w:rPr>
          <w:rFonts w:ascii="Century Gothic" w:hAnsi="Century Gothic"/>
          <w:sz w:val="22"/>
          <w:szCs w:val="22"/>
        </w:rPr>
        <w:t>RTPO</w:t>
      </w:r>
      <w:r w:rsidR="00853A9D" w:rsidRPr="00425F77">
        <w:rPr>
          <w:rFonts w:ascii="Century Gothic" w:hAnsi="Century Gothic"/>
          <w:sz w:val="22"/>
          <w:szCs w:val="22"/>
        </w:rPr>
        <w:t xml:space="preserve"> processes</w:t>
      </w:r>
      <w:r w:rsidR="00853A9D">
        <w:rPr>
          <w:rFonts w:ascii="Century Gothic" w:hAnsi="Century Gothic"/>
          <w:sz w:val="22"/>
          <w:szCs w:val="22"/>
        </w:rPr>
        <w:t xml:space="preserve"> per 23 CFR 450</w:t>
      </w:r>
      <w:r w:rsidR="00853A9D" w:rsidRPr="00425F77">
        <w:rPr>
          <w:rFonts w:ascii="Century Gothic" w:hAnsi="Century Gothic"/>
          <w:sz w:val="22"/>
          <w:szCs w:val="22"/>
        </w:rPr>
        <w:t xml:space="preserve">.  </w:t>
      </w:r>
    </w:p>
    <w:p w14:paraId="338BB9E2" w14:textId="0E7711CF" w:rsidR="00853A9D" w:rsidRDefault="0031246C" w:rsidP="008C1A0B">
      <w:pPr>
        <w:suppressAutoHyphens/>
        <w:spacing w:before="100" w:beforeAutospacing="1" w:after="100" w:afterAutospacing="1"/>
        <w:ind w:left="1080" w:hanging="720"/>
        <w:jc w:val="both"/>
        <w:rPr>
          <w:rFonts w:ascii="Century Gothic" w:hAnsi="Century Gothic"/>
          <w:sz w:val="22"/>
          <w:szCs w:val="22"/>
        </w:rPr>
      </w:pPr>
      <w:bookmarkStart w:id="3" w:name="OLE_LINK13"/>
      <w:bookmarkStart w:id="4" w:name="OLE_LINK14"/>
      <w:r>
        <w:rPr>
          <w:rFonts w:ascii="Century Gothic" w:hAnsi="Century Gothic"/>
          <w:sz w:val="22"/>
          <w:szCs w:val="22"/>
        </w:rPr>
        <w:t>3</w:t>
      </w:r>
      <w:r w:rsidR="00853A9D">
        <w:rPr>
          <w:rFonts w:ascii="Century Gothic" w:hAnsi="Century Gothic"/>
          <w:sz w:val="22"/>
          <w:szCs w:val="22"/>
        </w:rPr>
        <w:t>.</w:t>
      </w:r>
      <w:r w:rsidR="00FB618F">
        <w:rPr>
          <w:rFonts w:ascii="Century Gothic" w:hAnsi="Century Gothic"/>
          <w:sz w:val="22"/>
          <w:szCs w:val="22"/>
        </w:rPr>
        <w:t>3</w:t>
      </w:r>
      <w:r w:rsidR="00853A9D">
        <w:rPr>
          <w:rFonts w:ascii="Century Gothic" w:hAnsi="Century Gothic"/>
          <w:sz w:val="22"/>
          <w:szCs w:val="22"/>
        </w:rPr>
        <w:t>.2</w:t>
      </w:r>
      <w:r w:rsidR="008C1A0B">
        <w:rPr>
          <w:rFonts w:ascii="Century Gothic" w:hAnsi="Century Gothic"/>
          <w:sz w:val="22"/>
          <w:szCs w:val="22"/>
        </w:rPr>
        <w:tab/>
      </w:r>
      <w:r w:rsidR="00853A9D">
        <w:rPr>
          <w:rFonts w:ascii="Century Gothic" w:hAnsi="Century Gothic"/>
          <w:sz w:val="22"/>
          <w:szCs w:val="22"/>
        </w:rPr>
        <w:t xml:space="preserve">Coordinate with </w:t>
      </w:r>
      <w:r w:rsidR="00B47EDF">
        <w:rPr>
          <w:rFonts w:ascii="Century Gothic" w:hAnsi="Century Gothic"/>
          <w:sz w:val="22"/>
          <w:szCs w:val="22"/>
        </w:rPr>
        <w:t>N</w:t>
      </w:r>
      <w:r w:rsidR="00644566">
        <w:rPr>
          <w:rFonts w:ascii="Century Gothic" w:hAnsi="Century Gothic"/>
          <w:sz w:val="22"/>
          <w:szCs w:val="22"/>
        </w:rPr>
        <w:t>P</w:t>
      </w:r>
      <w:r w:rsidR="00B47EDF">
        <w:rPr>
          <w:rFonts w:ascii="Century Gothic" w:hAnsi="Century Gothic"/>
          <w:sz w:val="22"/>
          <w:szCs w:val="22"/>
        </w:rPr>
        <w:t>RTPO</w:t>
      </w:r>
      <w:r w:rsidR="00853A9D">
        <w:rPr>
          <w:rFonts w:ascii="Century Gothic" w:hAnsi="Century Gothic"/>
          <w:sz w:val="22"/>
          <w:szCs w:val="22"/>
        </w:rPr>
        <w:t xml:space="preserve"> members to </w:t>
      </w:r>
      <w:r w:rsidR="008B5691">
        <w:rPr>
          <w:rFonts w:ascii="Century Gothic" w:hAnsi="Century Gothic"/>
          <w:sz w:val="22"/>
          <w:szCs w:val="22"/>
        </w:rPr>
        <w:t xml:space="preserve">maintain </w:t>
      </w:r>
      <w:r w:rsidR="00853A9D">
        <w:rPr>
          <w:rFonts w:ascii="Century Gothic" w:hAnsi="Century Gothic"/>
          <w:sz w:val="22"/>
          <w:szCs w:val="22"/>
        </w:rPr>
        <w:t>a list of</w:t>
      </w:r>
      <w:r w:rsidR="00853A9D" w:rsidRPr="00425F77">
        <w:rPr>
          <w:rFonts w:ascii="Century Gothic" w:hAnsi="Century Gothic"/>
          <w:sz w:val="22"/>
          <w:szCs w:val="22"/>
        </w:rPr>
        <w:t xml:space="preserve"> entities</w:t>
      </w:r>
      <w:r w:rsidR="00853A9D">
        <w:rPr>
          <w:rFonts w:ascii="Century Gothic" w:hAnsi="Century Gothic"/>
          <w:sz w:val="22"/>
          <w:szCs w:val="22"/>
        </w:rPr>
        <w:t xml:space="preserve"> including newly elected officials</w:t>
      </w:r>
      <w:r w:rsidR="00853A9D" w:rsidRPr="00425F77">
        <w:rPr>
          <w:rFonts w:ascii="Century Gothic" w:hAnsi="Century Gothic"/>
          <w:sz w:val="22"/>
          <w:szCs w:val="22"/>
        </w:rPr>
        <w:t xml:space="preserve"> </w:t>
      </w:r>
      <w:r w:rsidR="00853A9D">
        <w:rPr>
          <w:rFonts w:ascii="Century Gothic" w:hAnsi="Century Gothic"/>
          <w:sz w:val="22"/>
          <w:szCs w:val="22"/>
        </w:rPr>
        <w:t xml:space="preserve">and </w:t>
      </w:r>
      <w:r w:rsidR="00853A9D" w:rsidRPr="00425F77">
        <w:rPr>
          <w:rFonts w:ascii="Century Gothic" w:hAnsi="Century Gothic"/>
          <w:sz w:val="22"/>
          <w:szCs w:val="22"/>
        </w:rPr>
        <w:t>potential membe</w:t>
      </w:r>
      <w:r w:rsidR="00853A9D">
        <w:rPr>
          <w:rFonts w:ascii="Century Gothic" w:hAnsi="Century Gothic"/>
          <w:sz w:val="22"/>
          <w:szCs w:val="22"/>
        </w:rPr>
        <w:t>rs</w:t>
      </w:r>
      <w:r w:rsidR="006D31D2">
        <w:rPr>
          <w:rFonts w:ascii="Century Gothic" w:hAnsi="Century Gothic"/>
          <w:sz w:val="22"/>
          <w:szCs w:val="22"/>
        </w:rPr>
        <w:t>, who will be educated</w:t>
      </w:r>
      <w:r w:rsidR="00853A9D">
        <w:rPr>
          <w:rFonts w:ascii="Century Gothic" w:hAnsi="Century Gothic"/>
          <w:sz w:val="22"/>
          <w:szCs w:val="22"/>
        </w:rPr>
        <w:t xml:space="preserve"> on the </w:t>
      </w:r>
      <w:r w:rsidR="00B47EDF">
        <w:rPr>
          <w:rFonts w:ascii="Century Gothic" w:hAnsi="Century Gothic"/>
          <w:sz w:val="22"/>
          <w:szCs w:val="22"/>
        </w:rPr>
        <w:t>N</w:t>
      </w:r>
      <w:r w:rsidR="00644566">
        <w:rPr>
          <w:rFonts w:ascii="Century Gothic" w:hAnsi="Century Gothic"/>
          <w:sz w:val="22"/>
          <w:szCs w:val="22"/>
        </w:rPr>
        <w:t>P</w:t>
      </w:r>
      <w:r w:rsidR="00B47EDF">
        <w:rPr>
          <w:rFonts w:ascii="Century Gothic" w:hAnsi="Century Gothic"/>
          <w:sz w:val="22"/>
          <w:szCs w:val="22"/>
        </w:rPr>
        <w:t>RTPO</w:t>
      </w:r>
      <w:r w:rsidR="00853A9D">
        <w:rPr>
          <w:rFonts w:ascii="Century Gothic" w:hAnsi="Century Gothic"/>
          <w:sz w:val="22"/>
          <w:szCs w:val="22"/>
        </w:rPr>
        <w:t xml:space="preserve"> process.</w:t>
      </w:r>
      <w:r w:rsidR="003958E3">
        <w:rPr>
          <w:rFonts w:ascii="Century Gothic" w:hAnsi="Century Gothic"/>
          <w:sz w:val="22"/>
          <w:szCs w:val="22"/>
        </w:rPr>
        <w:t xml:space="preserve"> </w:t>
      </w:r>
      <w:r w:rsidR="00853A9D">
        <w:rPr>
          <w:rFonts w:ascii="Century Gothic" w:hAnsi="Century Gothic"/>
          <w:sz w:val="22"/>
          <w:szCs w:val="22"/>
        </w:rPr>
        <w:t xml:space="preserve">Document </w:t>
      </w:r>
      <w:r w:rsidR="006D31D2">
        <w:rPr>
          <w:rFonts w:ascii="Century Gothic" w:hAnsi="Century Gothic"/>
          <w:sz w:val="22"/>
          <w:szCs w:val="22"/>
        </w:rPr>
        <w:t xml:space="preserve">this outreach and </w:t>
      </w:r>
      <w:r w:rsidR="00853A9D">
        <w:rPr>
          <w:rFonts w:ascii="Century Gothic" w:hAnsi="Century Gothic"/>
          <w:sz w:val="22"/>
          <w:szCs w:val="22"/>
        </w:rPr>
        <w:t xml:space="preserve">presentations and share any questions or concerns in quarterly reports and with appropriate NMDOT staff. </w:t>
      </w:r>
    </w:p>
    <w:bookmarkEnd w:id="3"/>
    <w:bookmarkEnd w:id="4"/>
    <w:p w14:paraId="1266CF46" w14:textId="3599D041" w:rsidR="00853A9D" w:rsidRDefault="0031246C" w:rsidP="00526EF0">
      <w:pPr>
        <w:widowControl/>
        <w:suppressAutoHyphens/>
        <w:spacing w:before="100" w:beforeAutospacing="1" w:after="100" w:afterAutospacing="1"/>
        <w:ind w:left="1080" w:hanging="720"/>
        <w:jc w:val="both"/>
        <w:rPr>
          <w:rFonts w:ascii="Century Gothic" w:hAnsi="Century Gothic"/>
          <w:sz w:val="22"/>
          <w:szCs w:val="22"/>
        </w:rPr>
      </w:pPr>
      <w:r>
        <w:rPr>
          <w:rFonts w:ascii="Century Gothic" w:hAnsi="Century Gothic"/>
          <w:sz w:val="22"/>
          <w:szCs w:val="22"/>
        </w:rPr>
        <w:t>3.3.3</w:t>
      </w:r>
      <w:r>
        <w:rPr>
          <w:rFonts w:ascii="Century Gothic" w:hAnsi="Century Gothic"/>
          <w:sz w:val="22"/>
          <w:szCs w:val="22"/>
        </w:rPr>
        <w:tab/>
      </w:r>
      <w:r w:rsidR="003958E3">
        <w:rPr>
          <w:rFonts w:ascii="Century Gothic" w:hAnsi="Century Gothic"/>
          <w:sz w:val="22"/>
          <w:szCs w:val="22"/>
        </w:rPr>
        <w:t>M</w:t>
      </w:r>
      <w:r w:rsidR="00853A9D">
        <w:rPr>
          <w:rFonts w:ascii="Century Gothic" w:hAnsi="Century Gothic"/>
          <w:sz w:val="22"/>
          <w:szCs w:val="22"/>
        </w:rPr>
        <w:t xml:space="preserve">aintain a website </w:t>
      </w:r>
      <w:r w:rsidR="003958E3">
        <w:rPr>
          <w:rFonts w:ascii="Century Gothic" w:hAnsi="Century Gothic"/>
          <w:sz w:val="22"/>
          <w:szCs w:val="22"/>
        </w:rPr>
        <w:t>that includes</w:t>
      </w:r>
      <w:r w:rsidR="00853A9D">
        <w:rPr>
          <w:rFonts w:ascii="Century Gothic" w:hAnsi="Century Gothic"/>
          <w:sz w:val="22"/>
          <w:szCs w:val="22"/>
        </w:rPr>
        <w:t xml:space="preserve"> current meeting information and planning documents</w:t>
      </w:r>
      <w:r w:rsidR="00334735">
        <w:rPr>
          <w:rFonts w:ascii="Century Gothic" w:hAnsi="Century Gothic"/>
          <w:sz w:val="22"/>
          <w:szCs w:val="22"/>
        </w:rPr>
        <w:t>, as referenced in the Quality Assurance Review (QAR) guidelines</w:t>
      </w:r>
      <w:r w:rsidR="00853A9D">
        <w:rPr>
          <w:rFonts w:ascii="Century Gothic" w:hAnsi="Century Gothic"/>
          <w:sz w:val="22"/>
          <w:szCs w:val="22"/>
        </w:rPr>
        <w:t xml:space="preserve">. Post a list of current Technical and Policy Committee members and keep this information updated. </w:t>
      </w:r>
    </w:p>
    <w:p w14:paraId="0D2A5E70" w14:textId="68A36B55" w:rsidR="00853A9D" w:rsidRDefault="0031246C" w:rsidP="0031246C">
      <w:pPr>
        <w:suppressAutoHyphens/>
        <w:spacing w:before="100" w:beforeAutospacing="1" w:after="100" w:afterAutospacing="1"/>
        <w:ind w:left="1080" w:hanging="720"/>
        <w:jc w:val="both"/>
        <w:rPr>
          <w:rFonts w:ascii="Century Gothic" w:hAnsi="Century Gothic"/>
          <w:sz w:val="22"/>
          <w:szCs w:val="22"/>
        </w:rPr>
      </w:pPr>
      <w:r>
        <w:rPr>
          <w:rFonts w:ascii="Century Gothic" w:hAnsi="Century Gothic"/>
          <w:bCs/>
          <w:sz w:val="22"/>
          <w:szCs w:val="22"/>
        </w:rPr>
        <w:t>3.3.5</w:t>
      </w:r>
      <w:r w:rsidR="00853A9D" w:rsidRPr="00E92DE3">
        <w:rPr>
          <w:rFonts w:ascii="Century Gothic" w:hAnsi="Century Gothic"/>
          <w:bCs/>
          <w:sz w:val="22"/>
          <w:szCs w:val="22"/>
        </w:rPr>
        <w:t xml:space="preserve"> </w:t>
      </w:r>
      <w:r w:rsidR="00853A9D" w:rsidRPr="00E92DE3">
        <w:rPr>
          <w:rFonts w:ascii="Century Gothic" w:hAnsi="Century Gothic"/>
          <w:bCs/>
          <w:sz w:val="22"/>
          <w:szCs w:val="22"/>
        </w:rPr>
        <w:tab/>
      </w:r>
      <w:r w:rsidR="00853A9D">
        <w:rPr>
          <w:rFonts w:ascii="Century Gothic" w:hAnsi="Century Gothic"/>
          <w:bCs/>
          <w:sz w:val="22"/>
          <w:szCs w:val="22"/>
        </w:rPr>
        <w:t>Coordinate</w:t>
      </w:r>
      <w:r w:rsidR="00853A9D" w:rsidRPr="00E92DE3">
        <w:rPr>
          <w:rFonts w:ascii="Century Gothic" w:hAnsi="Century Gothic"/>
          <w:bCs/>
          <w:sz w:val="22"/>
          <w:szCs w:val="22"/>
        </w:rPr>
        <w:t xml:space="preserve"> training and </w:t>
      </w:r>
      <w:r w:rsidR="00853A9D">
        <w:rPr>
          <w:rFonts w:ascii="Century Gothic" w:hAnsi="Century Gothic"/>
          <w:bCs/>
          <w:sz w:val="22"/>
          <w:szCs w:val="22"/>
        </w:rPr>
        <w:t>professional development opportunities</w:t>
      </w:r>
      <w:r w:rsidR="00853A9D" w:rsidRPr="00E92DE3">
        <w:rPr>
          <w:rFonts w:ascii="Century Gothic" w:hAnsi="Century Gothic"/>
          <w:bCs/>
          <w:sz w:val="22"/>
          <w:szCs w:val="22"/>
        </w:rPr>
        <w:t xml:space="preserve"> for </w:t>
      </w:r>
      <w:r w:rsidR="00B47EDF">
        <w:rPr>
          <w:rFonts w:ascii="Century Gothic" w:hAnsi="Century Gothic"/>
          <w:bCs/>
          <w:sz w:val="22"/>
          <w:szCs w:val="22"/>
        </w:rPr>
        <w:t>N</w:t>
      </w:r>
      <w:r w:rsidR="00644566">
        <w:rPr>
          <w:rFonts w:ascii="Century Gothic" w:hAnsi="Century Gothic"/>
          <w:bCs/>
          <w:sz w:val="22"/>
          <w:szCs w:val="22"/>
        </w:rPr>
        <w:t>P</w:t>
      </w:r>
      <w:r w:rsidR="00B47EDF">
        <w:rPr>
          <w:rFonts w:ascii="Century Gothic" w:hAnsi="Century Gothic"/>
          <w:bCs/>
          <w:sz w:val="22"/>
          <w:szCs w:val="22"/>
        </w:rPr>
        <w:t>RTPO</w:t>
      </w:r>
      <w:r w:rsidR="00853A9D" w:rsidRPr="00E92DE3">
        <w:rPr>
          <w:rFonts w:ascii="Century Gothic" w:hAnsi="Century Gothic"/>
          <w:bCs/>
          <w:sz w:val="22"/>
          <w:szCs w:val="22"/>
        </w:rPr>
        <w:t xml:space="preserve"> </w:t>
      </w:r>
      <w:r w:rsidR="00853A9D">
        <w:rPr>
          <w:rFonts w:ascii="Century Gothic" w:hAnsi="Century Gothic"/>
          <w:bCs/>
          <w:sz w:val="22"/>
          <w:szCs w:val="22"/>
        </w:rPr>
        <w:t>members, including developing</w:t>
      </w:r>
      <w:r w:rsidR="008B5691">
        <w:rPr>
          <w:rFonts w:ascii="Century Gothic" w:hAnsi="Century Gothic"/>
          <w:bCs/>
          <w:sz w:val="22"/>
          <w:szCs w:val="22"/>
        </w:rPr>
        <w:t xml:space="preserve"> and maintaining</w:t>
      </w:r>
      <w:r w:rsidR="00853A9D">
        <w:rPr>
          <w:rFonts w:ascii="Century Gothic" w:hAnsi="Century Gothic"/>
          <w:bCs/>
          <w:sz w:val="22"/>
          <w:szCs w:val="22"/>
        </w:rPr>
        <w:t xml:space="preserve"> training plans.</w:t>
      </w:r>
      <w:r w:rsidR="00853A9D" w:rsidRPr="00E92DE3">
        <w:rPr>
          <w:rFonts w:ascii="Century Gothic" w:hAnsi="Century Gothic"/>
          <w:bCs/>
          <w:sz w:val="22"/>
          <w:szCs w:val="22"/>
        </w:rPr>
        <w:t xml:space="preserve"> </w:t>
      </w:r>
      <w:r w:rsidR="00853A9D" w:rsidRPr="00E92DE3">
        <w:rPr>
          <w:rFonts w:ascii="Century Gothic" w:hAnsi="Century Gothic"/>
          <w:sz w:val="22"/>
          <w:szCs w:val="22"/>
        </w:rPr>
        <w:t xml:space="preserve"> </w:t>
      </w:r>
      <w:r w:rsidR="00853A9D" w:rsidRPr="00425F77">
        <w:rPr>
          <w:rFonts w:ascii="Century Gothic" w:hAnsi="Century Gothic"/>
          <w:sz w:val="22"/>
          <w:szCs w:val="22"/>
        </w:rPr>
        <w:t xml:space="preserve">Assist </w:t>
      </w:r>
      <w:r w:rsidR="00B47EDF">
        <w:rPr>
          <w:rFonts w:ascii="Century Gothic" w:hAnsi="Century Gothic"/>
          <w:sz w:val="22"/>
          <w:szCs w:val="22"/>
        </w:rPr>
        <w:t>N</w:t>
      </w:r>
      <w:r w:rsidR="00644566">
        <w:rPr>
          <w:rFonts w:ascii="Century Gothic" w:hAnsi="Century Gothic"/>
          <w:sz w:val="22"/>
          <w:szCs w:val="22"/>
        </w:rPr>
        <w:t>P</w:t>
      </w:r>
      <w:r w:rsidR="00B47EDF">
        <w:rPr>
          <w:rFonts w:ascii="Century Gothic" w:hAnsi="Century Gothic"/>
          <w:sz w:val="22"/>
          <w:szCs w:val="22"/>
        </w:rPr>
        <w:t>RTPO</w:t>
      </w:r>
      <w:r w:rsidR="004C5EA9">
        <w:rPr>
          <w:rFonts w:ascii="Century Gothic" w:hAnsi="Century Gothic"/>
          <w:sz w:val="22"/>
          <w:szCs w:val="22"/>
        </w:rPr>
        <w:t xml:space="preserve"> </w:t>
      </w:r>
      <w:r w:rsidR="00853A9D" w:rsidRPr="00425F77">
        <w:rPr>
          <w:rFonts w:ascii="Century Gothic" w:hAnsi="Century Gothic"/>
          <w:sz w:val="22"/>
          <w:szCs w:val="22"/>
        </w:rPr>
        <w:t xml:space="preserve">members </w:t>
      </w:r>
      <w:r w:rsidR="00853A9D">
        <w:rPr>
          <w:rFonts w:ascii="Century Gothic" w:hAnsi="Century Gothic"/>
          <w:sz w:val="22"/>
          <w:szCs w:val="22"/>
        </w:rPr>
        <w:t>to</w:t>
      </w:r>
      <w:r w:rsidR="00853A9D" w:rsidRPr="00425F77">
        <w:rPr>
          <w:rFonts w:ascii="Century Gothic" w:hAnsi="Century Gothic"/>
          <w:sz w:val="22"/>
          <w:szCs w:val="22"/>
        </w:rPr>
        <w:t xml:space="preserve"> identify</w:t>
      </w:r>
      <w:r w:rsidR="00853A9D">
        <w:rPr>
          <w:rFonts w:ascii="Century Gothic" w:hAnsi="Century Gothic"/>
          <w:sz w:val="22"/>
          <w:szCs w:val="22"/>
        </w:rPr>
        <w:t xml:space="preserve"> </w:t>
      </w:r>
      <w:r w:rsidR="00853A9D" w:rsidRPr="00425F77">
        <w:rPr>
          <w:rFonts w:ascii="Century Gothic" w:hAnsi="Century Gothic"/>
          <w:sz w:val="22"/>
          <w:szCs w:val="22"/>
        </w:rPr>
        <w:t xml:space="preserve">technical training needs and </w:t>
      </w:r>
      <w:r w:rsidR="00853A9D">
        <w:rPr>
          <w:rFonts w:ascii="Century Gothic" w:hAnsi="Century Gothic"/>
          <w:sz w:val="22"/>
          <w:szCs w:val="22"/>
        </w:rPr>
        <w:t xml:space="preserve">work with NMDOT, LTAP, </w:t>
      </w:r>
      <w:r w:rsidR="008C1A0B">
        <w:rPr>
          <w:rFonts w:ascii="Century Gothic" w:hAnsi="Century Gothic"/>
          <w:sz w:val="22"/>
          <w:szCs w:val="22"/>
        </w:rPr>
        <w:t>and</w:t>
      </w:r>
      <w:r w:rsidR="00853A9D">
        <w:rPr>
          <w:rFonts w:ascii="Century Gothic" w:hAnsi="Century Gothic"/>
          <w:sz w:val="22"/>
          <w:szCs w:val="22"/>
        </w:rPr>
        <w:t xml:space="preserve"> other entities to meet those needs. </w:t>
      </w:r>
      <w:r w:rsidR="006B1BC3">
        <w:rPr>
          <w:rFonts w:ascii="Century Gothic" w:hAnsi="Century Gothic"/>
          <w:sz w:val="22"/>
          <w:szCs w:val="22"/>
        </w:rPr>
        <w:t>I</w:t>
      </w:r>
      <w:r w:rsidR="006B1BC3" w:rsidRPr="006B1BC3">
        <w:rPr>
          <w:rFonts w:ascii="Century Gothic" w:hAnsi="Century Gothic"/>
          <w:sz w:val="22"/>
          <w:szCs w:val="22"/>
        </w:rPr>
        <w:t>nforming member entities of training opportunities and encouraging participation</w:t>
      </w:r>
      <w:r w:rsidR="00ED6A8B">
        <w:rPr>
          <w:rFonts w:ascii="Century Gothic" w:hAnsi="Century Gothic"/>
          <w:sz w:val="22"/>
          <w:szCs w:val="22"/>
        </w:rPr>
        <w:t>.</w:t>
      </w:r>
    </w:p>
    <w:p w14:paraId="6B91B8B3" w14:textId="5FF03017" w:rsidR="00540911" w:rsidRDefault="00540911" w:rsidP="0031246C">
      <w:pPr>
        <w:suppressAutoHyphens/>
        <w:spacing w:before="100" w:beforeAutospacing="1" w:after="100" w:afterAutospacing="1"/>
        <w:ind w:left="1080" w:hanging="720"/>
        <w:jc w:val="both"/>
        <w:rPr>
          <w:rFonts w:ascii="Century Gothic" w:hAnsi="Century Gothic"/>
          <w:sz w:val="22"/>
          <w:szCs w:val="22"/>
        </w:rPr>
      </w:pPr>
      <w:r>
        <w:rPr>
          <w:rFonts w:ascii="Century Gothic" w:hAnsi="Century Gothic"/>
          <w:sz w:val="22"/>
          <w:szCs w:val="22"/>
        </w:rPr>
        <w:t>3.3.6</w:t>
      </w:r>
      <w:r w:rsidR="00590347">
        <w:rPr>
          <w:rFonts w:ascii="Century Gothic" w:hAnsi="Century Gothic"/>
          <w:sz w:val="22"/>
          <w:szCs w:val="22"/>
        </w:rPr>
        <w:t xml:space="preserve"> </w:t>
      </w:r>
      <w:r w:rsidR="00590347">
        <w:rPr>
          <w:rFonts w:ascii="Century Gothic" w:hAnsi="Century Gothic"/>
          <w:sz w:val="22"/>
          <w:szCs w:val="22"/>
        </w:rPr>
        <w:tab/>
        <w:t>Encourage members to have at least one member of the entity T/LPA certified. Provide information on T/LPA certification trainings and certifications.</w:t>
      </w:r>
    </w:p>
    <w:p w14:paraId="0B6EFD60" w14:textId="557D63E4" w:rsidR="0075178F" w:rsidRDefault="0075178F" w:rsidP="006B316E">
      <w:pPr>
        <w:suppressAutoHyphens/>
        <w:spacing w:before="100" w:beforeAutospacing="1" w:after="100" w:afterAutospacing="1"/>
        <w:ind w:left="1080" w:hanging="1080"/>
        <w:jc w:val="both"/>
        <w:rPr>
          <w:rFonts w:ascii="Century Gothic" w:hAnsi="Century Gothic"/>
          <w:sz w:val="22"/>
          <w:szCs w:val="22"/>
        </w:rPr>
      </w:pPr>
      <w:r w:rsidDel="00334735">
        <w:rPr>
          <w:rFonts w:ascii="Century Gothic" w:hAnsi="Century Gothic"/>
          <w:sz w:val="22"/>
          <w:szCs w:val="22"/>
        </w:rPr>
        <w:t xml:space="preserve">Task </w:t>
      </w:r>
      <w:r>
        <w:rPr>
          <w:rFonts w:ascii="Century Gothic" w:hAnsi="Century Gothic"/>
          <w:sz w:val="22"/>
          <w:szCs w:val="22"/>
        </w:rPr>
        <w:t>3</w:t>
      </w:r>
      <w:r w:rsidDel="00334735">
        <w:rPr>
          <w:rFonts w:ascii="Century Gothic" w:hAnsi="Century Gothic"/>
          <w:sz w:val="22"/>
          <w:szCs w:val="22"/>
        </w:rPr>
        <w:t>.</w:t>
      </w:r>
      <w:r>
        <w:rPr>
          <w:rFonts w:ascii="Century Gothic" w:hAnsi="Century Gothic"/>
          <w:sz w:val="22"/>
          <w:szCs w:val="22"/>
        </w:rPr>
        <w:t>4</w:t>
      </w:r>
      <w:r w:rsidDel="00334735">
        <w:rPr>
          <w:rFonts w:ascii="Century Gothic" w:hAnsi="Century Gothic"/>
          <w:sz w:val="22"/>
          <w:szCs w:val="22"/>
        </w:rPr>
        <w:tab/>
      </w:r>
      <w:r>
        <w:rPr>
          <w:rFonts w:ascii="Century Gothic" w:hAnsi="Century Gothic"/>
          <w:sz w:val="22"/>
          <w:szCs w:val="22"/>
        </w:rPr>
        <w:t>Attend in-</w:t>
      </w:r>
      <w:r w:rsidDel="00334735">
        <w:rPr>
          <w:rFonts w:ascii="Century Gothic" w:hAnsi="Century Gothic"/>
          <w:sz w:val="22"/>
          <w:szCs w:val="22"/>
        </w:rPr>
        <w:t>state and o</w:t>
      </w:r>
      <w:r>
        <w:rPr>
          <w:rFonts w:ascii="Century Gothic" w:hAnsi="Century Gothic"/>
          <w:sz w:val="22"/>
          <w:szCs w:val="22"/>
        </w:rPr>
        <w:t>ut-of-</w:t>
      </w:r>
      <w:r w:rsidDel="00334735">
        <w:rPr>
          <w:rFonts w:ascii="Century Gothic" w:hAnsi="Century Gothic"/>
          <w:sz w:val="22"/>
          <w:szCs w:val="22"/>
        </w:rPr>
        <w:t>state conferences, training sessions or special meetings for staff and professional development opportunities</w:t>
      </w:r>
      <w:r w:rsidR="00F01006">
        <w:rPr>
          <w:rFonts w:ascii="Century Gothic" w:hAnsi="Century Gothic"/>
          <w:sz w:val="22"/>
          <w:szCs w:val="22"/>
        </w:rPr>
        <w:t>, including RTPO Roundtables</w:t>
      </w:r>
      <w:r w:rsidDel="00334735">
        <w:rPr>
          <w:rFonts w:ascii="Century Gothic" w:hAnsi="Century Gothic"/>
          <w:sz w:val="22"/>
          <w:szCs w:val="22"/>
        </w:rPr>
        <w:t>.</w:t>
      </w:r>
      <w:r w:rsidR="008A4362">
        <w:rPr>
          <w:rFonts w:ascii="Century Gothic" w:hAnsi="Century Gothic"/>
          <w:sz w:val="22"/>
          <w:szCs w:val="22"/>
        </w:rPr>
        <w:t xml:space="preserve"> </w:t>
      </w:r>
      <w:r w:rsidR="008A4362" w:rsidRPr="00F444DB">
        <w:rPr>
          <w:rFonts w:ascii="Century Gothic" w:hAnsi="Century Gothic"/>
          <w:sz w:val="22"/>
          <w:szCs w:val="22"/>
        </w:rPr>
        <w:t xml:space="preserve">This task is contingent on </w:t>
      </w:r>
      <w:proofErr w:type="gramStart"/>
      <w:r w:rsidR="008A4362" w:rsidRPr="00F444DB">
        <w:rPr>
          <w:rFonts w:ascii="Century Gothic" w:hAnsi="Century Gothic"/>
          <w:sz w:val="22"/>
          <w:szCs w:val="22"/>
        </w:rPr>
        <w:t>trainings</w:t>
      </w:r>
      <w:proofErr w:type="gramEnd"/>
      <w:r w:rsidR="008A4362" w:rsidRPr="00F444DB">
        <w:rPr>
          <w:rFonts w:ascii="Century Gothic" w:hAnsi="Century Gothic"/>
          <w:sz w:val="22"/>
          <w:szCs w:val="22"/>
        </w:rPr>
        <w:t xml:space="preserve"> having direct value to the transportation program.</w:t>
      </w:r>
      <w:r w:rsidDel="00334735">
        <w:rPr>
          <w:rFonts w:ascii="Century Gothic" w:hAnsi="Century Gothic"/>
          <w:sz w:val="22"/>
          <w:szCs w:val="22"/>
        </w:rPr>
        <w:t xml:space="preserve"> This task includes the purchase of any supporting materials that may be needed to coordinate, conduct or attend the conference, training session or meeting. </w:t>
      </w:r>
      <w:r w:rsidR="00B47EDF">
        <w:rPr>
          <w:rFonts w:ascii="Century Gothic" w:hAnsi="Century Gothic"/>
          <w:sz w:val="22"/>
          <w:szCs w:val="22"/>
        </w:rPr>
        <w:t>N</w:t>
      </w:r>
      <w:r w:rsidR="00644566">
        <w:rPr>
          <w:rFonts w:ascii="Century Gothic" w:hAnsi="Century Gothic"/>
          <w:sz w:val="22"/>
          <w:szCs w:val="22"/>
        </w:rPr>
        <w:t>P</w:t>
      </w:r>
      <w:r w:rsidR="00B47EDF">
        <w:rPr>
          <w:rFonts w:ascii="Century Gothic" w:hAnsi="Century Gothic"/>
          <w:sz w:val="22"/>
          <w:szCs w:val="22"/>
        </w:rPr>
        <w:t>RTPO</w:t>
      </w:r>
      <w:r>
        <w:rPr>
          <w:rFonts w:ascii="Century Gothic" w:hAnsi="Century Gothic"/>
          <w:sz w:val="22"/>
          <w:szCs w:val="22"/>
        </w:rPr>
        <w:t xml:space="preserve"> Transportation Planner and/or NCNMEDD Community Development Director</w:t>
      </w:r>
      <w:r w:rsidDel="008F01CB">
        <w:rPr>
          <w:rFonts w:ascii="Century Gothic" w:hAnsi="Century Gothic"/>
          <w:sz w:val="22"/>
          <w:szCs w:val="22"/>
        </w:rPr>
        <w:t xml:space="preserve"> </w:t>
      </w:r>
      <w:r>
        <w:rPr>
          <w:rFonts w:ascii="Century Gothic" w:hAnsi="Century Gothic"/>
          <w:sz w:val="22"/>
          <w:szCs w:val="22"/>
        </w:rPr>
        <w:t xml:space="preserve">may attend these out-of-state </w:t>
      </w:r>
      <w:proofErr w:type="gramStart"/>
      <w:r>
        <w:rPr>
          <w:rFonts w:ascii="Century Gothic" w:hAnsi="Century Gothic"/>
          <w:sz w:val="22"/>
          <w:szCs w:val="22"/>
        </w:rPr>
        <w:t>trainings</w:t>
      </w:r>
      <w:proofErr w:type="gramEnd"/>
      <w:r>
        <w:rPr>
          <w:rFonts w:ascii="Century Gothic" w:hAnsi="Century Gothic"/>
          <w:sz w:val="22"/>
          <w:szCs w:val="22"/>
        </w:rPr>
        <w:t xml:space="preserve"> during this RWP:</w:t>
      </w:r>
    </w:p>
    <w:p w14:paraId="3BFB0FFC" w14:textId="77777777" w:rsidR="0075178F" w:rsidRPr="008F01CB" w:rsidRDefault="0075178F" w:rsidP="00526EF0">
      <w:pPr>
        <w:pStyle w:val="ListParagraph"/>
        <w:numPr>
          <w:ilvl w:val="0"/>
          <w:numId w:val="4"/>
        </w:numPr>
        <w:suppressAutoHyphens/>
        <w:spacing w:before="100" w:beforeAutospacing="1" w:after="100" w:afterAutospacing="1"/>
        <w:ind w:left="1440"/>
        <w:rPr>
          <w:rFonts w:ascii="Century Gothic" w:hAnsi="Century Gothic"/>
          <w:sz w:val="22"/>
          <w:szCs w:val="22"/>
        </w:rPr>
      </w:pPr>
      <w:r w:rsidRPr="008F01CB">
        <w:rPr>
          <w:rFonts w:ascii="Century Gothic" w:hAnsi="Century Gothic"/>
          <w:sz w:val="22"/>
          <w:szCs w:val="22"/>
        </w:rPr>
        <w:t>American Planning Association – New Mexico Chapter meeting (annual),</w:t>
      </w:r>
    </w:p>
    <w:p w14:paraId="29A114A9" w14:textId="77777777" w:rsidR="0075178F" w:rsidRDefault="0075178F" w:rsidP="00526EF0">
      <w:pPr>
        <w:pStyle w:val="ListParagraph"/>
        <w:numPr>
          <w:ilvl w:val="0"/>
          <w:numId w:val="3"/>
        </w:numPr>
        <w:suppressAutoHyphens/>
        <w:spacing w:before="100" w:beforeAutospacing="1" w:after="100" w:afterAutospacing="1"/>
        <w:ind w:left="1440"/>
        <w:rPr>
          <w:rFonts w:ascii="Century Gothic" w:hAnsi="Century Gothic"/>
          <w:sz w:val="22"/>
          <w:szCs w:val="22"/>
        </w:rPr>
      </w:pPr>
      <w:r w:rsidRPr="008F01CB">
        <w:rPr>
          <w:rFonts w:ascii="Century Gothic" w:hAnsi="Century Gothic"/>
          <w:sz w:val="22"/>
          <w:szCs w:val="22"/>
        </w:rPr>
        <w:t xml:space="preserve">National Association of Development Organizations (NADO) </w:t>
      </w:r>
      <w:r w:rsidRPr="008F01CB">
        <w:rPr>
          <w:rFonts w:ascii="Century Gothic" w:hAnsi="Century Gothic"/>
          <w:sz w:val="22"/>
          <w:szCs w:val="22"/>
        </w:rPr>
        <w:lastRenderedPageBreak/>
        <w:t>Transportation Conference (annual),</w:t>
      </w:r>
    </w:p>
    <w:p w14:paraId="23A25044" w14:textId="77777777" w:rsidR="0075178F" w:rsidRDefault="0075178F" w:rsidP="00526EF0">
      <w:pPr>
        <w:pStyle w:val="ListParagraph"/>
        <w:numPr>
          <w:ilvl w:val="0"/>
          <w:numId w:val="3"/>
        </w:numPr>
        <w:suppressAutoHyphens/>
        <w:spacing w:before="100" w:beforeAutospacing="1" w:after="100" w:afterAutospacing="1"/>
        <w:ind w:left="1440"/>
        <w:rPr>
          <w:rFonts w:ascii="Century Gothic" w:hAnsi="Century Gothic"/>
          <w:sz w:val="22"/>
          <w:szCs w:val="22"/>
        </w:rPr>
      </w:pPr>
      <w:r>
        <w:rPr>
          <w:rFonts w:ascii="Century Gothic" w:hAnsi="Century Gothic"/>
          <w:sz w:val="22"/>
          <w:szCs w:val="22"/>
        </w:rPr>
        <w:t>NADO Training Conference (annual),</w:t>
      </w:r>
    </w:p>
    <w:p w14:paraId="35954BD9" w14:textId="394C7A1F" w:rsidR="00C055F0" w:rsidRDefault="00C055F0" w:rsidP="00526EF0">
      <w:pPr>
        <w:pStyle w:val="ListParagraph"/>
        <w:numPr>
          <w:ilvl w:val="0"/>
          <w:numId w:val="3"/>
        </w:numPr>
        <w:suppressAutoHyphens/>
        <w:spacing w:before="100" w:beforeAutospacing="1" w:after="100" w:afterAutospacing="1"/>
        <w:ind w:left="1440"/>
        <w:rPr>
          <w:rFonts w:ascii="Century Gothic" w:hAnsi="Century Gothic"/>
          <w:sz w:val="22"/>
          <w:szCs w:val="22"/>
        </w:rPr>
      </w:pPr>
      <w:r>
        <w:rPr>
          <w:rFonts w:ascii="Century Gothic" w:hAnsi="Century Gothic"/>
          <w:sz w:val="22"/>
          <w:szCs w:val="22"/>
        </w:rPr>
        <w:t>Safe Route</w:t>
      </w:r>
      <w:r w:rsidR="00CA0D98">
        <w:rPr>
          <w:rFonts w:ascii="Century Gothic" w:hAnsi="Century Gothic"/>
          <w:sz w:val="22"/>
          <w:szCs w:val="22"/>
        </w:rPr>
        <w:t>s</w:t>
      </w:r>
      <w:r>
        <w:rPr>
          <w:rFonts w:ascii="Century Gothic" w:hAnsi="Century Gothic"/>
          <w:sz w:val="22"/>
          <w:szCs w:val="22"/>
        </w:rPr>
        <w:t xml:space="preserve"> to School National Summit</w:t>
      </w:r>
    </w:p>
    <w:p w14:paraId="24EE1560" w14:textId="77777777" w:rsidR="0075178F" w:rsidRPr="008F01CB" w:rsidRDefault="0075178F" w:rsidP="00526EF0">
      <w:pPr>
        <w:pStyle w:val="ListParagraph"/>
        <w:numPr>
          <w:ilvl w:val="0"/>
          <w:numId w:val="4"/>
        </w:numPr>
        <w:suppressAutoHyphens/>
        <w:spacing w:before="100" w:beforeAutospacing="1" w:after="100" w:afterAutospacing="1"/>
        <w:ind w:left="1440"/>
        <w:rPr>
          <w:rFonts w:ascii="Century Gothic" w:hAnsi="Century Gothic"/>
          <w:sz w:val="22"/>
          <w:szCs w:val="22"/>
        </w:rPr>
      </w:pPr>
      <w:r w:rsidRPr="008F01CB">
        <w:rPr>
          <w:rFonts w:ascii="Century Gothic" w:hAnsi="Century Gothic"/>
          <w:sz w:val="22"/>
          <w:szCs w:val="22"/>
        </w:rPr>
        <w:t>National Transportation in Indian Country Conference (NTICC) (annual),</w:t>
      </w:r>
    </w:p>
    <w:p w14:paraId="5CB6C117" w14:textId="77777777" w:rsidR="0075178F" w:rsidRDefault="0075178F" w:rsidP="00526EF0">
      <w:pPr>
        <w:pStyle w:val="ListParagraph"/>
        <w:numPr>
          <w:ilvl w:val="0"/>
          <w:numId w:val="3"/>
        </w:numPr>
        <w:suppressAutoHyphens/>
        <w:spacing w:before="100" w:beforeAutospacing="1" w:after="100" w:afterAutospacing="1"/>
        <w:ind w:left="1440"/>
        <w:rPr>
          <w:rFonts w:ascii="Century Gothic" w:hAnsi="Century Gothic"/>
          <w:sz w:val="22"/>
          <w:szCs w:val="22"/>
        </w:rPr>
      </w:pPr>
      <w:r w:rsidRPr="008F01CB">
        <w:rPr>
          <w:rFonts w:ascii="Century Gothic" w:hAnsi="Century Gothic"/>
          <w:sz w:val="22"/>
          <w:szCs w:val="22"/>
        </w:rPr>
        <w:t>Western Planner conference (annual)</w:t>
      </w:r>
      <w:r>
        <w:rPr>
          <w:rFonts w:ascii="Century Gothic" w:hAnsi="Century Gothic"/>
          <w:sz w:val="22"/>
          <w:szCs w:val="22"/>
        </w:rPr>
        <w:t>,</w:t>
      </w:r>
    </w:p>
    <w:p w14:paraId="6A1A788D" w14:textId="77777777" w:rsidR="0075178F" w:rsidRPr="008B36DA" w:rsidRDefault="0075178F" w:rsidP="00526EF0">
      <w:pPr>
        <w:pStyle w:val="ListParagraph"/>
        <w:numPr>
          <w:ilvl w:val="0"/>
          <w:numId w:val="3"/>
        </w:numPr>
        <w:suppressAutoHyphens/>
        <w:spacing w:before="100" w:beforeAutospacing="1" w:after="100" w:afterAutospacing="1"/>
        <w:ind w:left="1440"/>
        <w:rPr>
          <w:rFonts w:cs="Arial"/>
        </w:rPr>
      </w:pPr>
      <w:r>
        <w:rPr>
          <w:rFonts w:ascii="Century Gothic" w:hAnsi="Century Gothic"/>
          <w:sz w:val="22"/>
          <w:szCs w:val="22"/>
        </w:rPr>
        <w:t>Southwest Region Economic Development Association (SWREDA) Conference (annual)</w:t>
      </w:r>
      <w:r w:rsidRPr="008F01CB">
        <w:rPr>
          <w:rFonts w:ascii="Century Gothic" w:hAnsi="Century Gothic"/>
          <w:sz w:val="22"/>
          <w:szCs w:val="22"/>
        </w:rPr>
        <w:t>.</w:t>
      </w:r>
    </w:p>
    <w:tbl>
      <w:tblPr>
        <w:tblStyle w:val="TableGrid"/>
        <w:tblW w:w="9355" w:type="dxa"/>
        <w:tblLook w:val="04A0" w:firstRow="1" w:lastRow="0" w:firstColumn="1" w:lastColumn="0" w:noHBand="0" w:noVBand="1"/>
      </w:tblPr>
      <w:tblGrid>
        <w:gridCol w:w="1871"/>
        <w:gridCol w:w="1871"/>
        <w:gridCol w:w="1871"/>
        <w:gridCol w:w="1871"/>
        <w:gridCol w:w="1871"/>
      </w:tblGrid>
      <w:tr w:rsidR="00984AFC" w14:paraId="3B9D7AB3" w14:textId="77777777" w:rsidTr="00984AFC">
        <w:tc>
          <w:tcPr>
            <w:tcW w:w="1871" w:type="dxa"/>
          </w:tcPr>
          <w:p w14:paraId="65912B85" w14:textId="1055B940" w:rsidR="00984AFC" w:rsidRPr="0069648B" w:rsidRDefault="00984AFC" w:rsidP="00182E75">
            <w:pPr>
              <w:suppressAutoHyphens/>
              <w:spacing w:before="100" w:beforeAutospacing="1" w:after="100" w:afterAutospacing="1"/>
              <w:jc w:val="both"/>
              <w:rPr>
                <w:rFonts w:ascii="Century Gothic" w:hAnsi="Century Gothic"/>
                <w:szCs w:val="20"/>
              </w:rPr>
            </w:pPr>
            <w:r w:rsidRPr="0069648B">
              <w:rPr>
                <w:rFonts w:ascii="Century Gothic" w:hAnsi="Century Gothic"/>
                <w:szCs w:val="20"/>
              </w:rPr>
              <w:t xml:space="preserve">Function </w:t>
            </w:r>
            <w:r>
              <w:rPr>
                <w:rFonts w:ascii="Century Gothic" w:hAnsi="Century Gothic"/>
                <w:szCs w:val="20"/>
              </w:rPr>
              <w:t>3</w:t>
            </w:r>
          </w:p>
        </w:tc>
        <w:tc>
          <w:tcPr>
            <w:tcW w:w="1871" w:type="dxa"/>
            <w:vAlign w:val="center"/>
          </w:tcPr>
          <w:p w14:paraId="0D3F78B1" w14:textId="01AB3B4C" w:rsidR="00984AFC" w:rsidRPr="0069648B" w:rsidRDefault="00984AFC" w:rsidP="00182E75">
            <w:pPr>
              <w:jc w:val="center"/>
              <w:rPr>
                <w:rFonts w:ascii="Century Gothic" w:hAnsi="Century Gothic"/>
                <w:szCs w:val="20"/>
              </w:rPr>
            </w:pPr>
            <w:r w:rsidRPr="0069648B">
              <w:rPr>
                <w:rFonts w:ascii="Century Gothic" w:hAnsi="Century Gothic"/>
                <w:szCs w:val="20"/>
              </w:rPr>
              <w:t>Budgeted Hours</w:t>
            </w:r>
            <w:r>
              <w:rPr>
                <w:rFonts w:ascii="Century Gothic" w:hAnsi="Century Gothic"/>
                <w:szCs w:val="20"/>
              </w:rPr>
              <w:t xml:space="preserve"> (202</w:t>
            </w:r>
            <w:r w:rsidR="00644566">
              <w:rPr>
                <w:rFonts w:ascii="Century Gothic" w:hAnsi="Century Gothic"/>
                <w:szCs w:val="20"/>
              </w:rPr>
              <w:t>7</w:t>
            </w:r>
            <w:r>
              <w:rPr>
                <w:rFonts w:ascii="Century Gothic" w:hAnsi="Century Gothic"/>
                <w:szCs w:val="20"/>
              </w:rPr>
              <w:t>)</w:t>
            </w:r>
          </w:p>
        </w:tc>
        <w:tc>
          <w:tcPr>
            <w:tcW w:w="1871" w:type="dxa"/>
            <w:vAlign w:val="center"/>
          </w:tcPr>
          <w:p w14:paraId="5705DCF1" w14:textId="77777777" w:rsidR="00984AFC" w:rsidRPr="0069648B" w:rsidRDefault="00984AFC" w:rsidP="00182E75">
            <w:pPr>
              <w:jc w:val="center"/>
              <w:rPr>
                <w:rFonts w:ascii="Century Gothic" w:hAnsi="Century Gothic"/>
                <w:szCs w:val="20"/>
              </w:rPr>
            </w:pPr>
            <w:r w:rsidRPr="0069648B">
              <w:rPr>
                <w:rFonts w:ascii="Century Gothic" w:hAnsi="Century Gothic"/>
                <w:szCs w:val="20"/>
              </w:rPr>
              <w:t>Actual Hours</w:t>
            </w:r>
          </w:p>
        </w:tc>
        <w:tc>
          <w:tcPr>
            <w:tcW w:w="1871" w:type="dxa"/>
            <w:vAlign w:val="center"/>
          </w:tcPr>
          <w:p w14:paraId="16F9DDB3" w14:textId="425AF845" w:rsidR="00984AFC" w:rsidRPr="00D05D80" w:rsidRDefault="00984AFC" w:rsidP="00182E75">
            <w:pPr>
              <w:jc w:val="center"/>
              <w:rPr>
                <w:rFonts w:ascii="Century Gothic" w:hAnsi="Century Gothic"/>
              </w:rPr>
            </w:pPr>
            <w:r w:rsidRPr="00D05D80">
              <w:rPr>
                <w:rFonts w:ascii="Century Gothic" w:hAnsi="Century Gothic"/>
              </w:rPr>
              <w:t>Budgeted Hours (</w:t>
            </w:r>
            <w:r>
              <w:rPr>
                <w:rFonts w:ascii="Century Gothic" w:hAnsi="Century Gothic"/>
              </w:rPr>
              <w:t>202</w:t>
            </w:r>
            <w:r w:rsidR="00644566">
              <w:rPr>
                <w:rFonts w:ascii="Century Gothic" w:hAnsi="Century Gothic"/>
              </w:rPr>
              <w:t>8</w:t>
            </w:r>
            <w:r w:rsidRPr="00D05D80">
              <w:rPr>
                <w:rFonts w:ascii="Century Gothic" w:hAnsi="Century Gothic"/>
              </w:rPr>
              <w:t>)</w:t>
            </w:r>
          </w:p>
        </w:tc>
        <w:tc>
          <w:tcPr>
            <w:tcW w:w="1871" w:type="dxa"/>
            <w:vAlign w:val="center"/>
          </w:tcPr>
          <w:p w14:paraId="0ABACED5" w14:textId="77777777" w:rsidR="00984AFC" w:rsidRPr="00D05D80" w:rsidRDefault="00984AFC" w:rsidP="00182E75">
            <w:pPr>
              <w:jc w:val="center"/>
              <w:rPr>
                <w:rFonts w:ascii="Century Gothic" w:hAnsi="Century Gothic"/>
              </w:rPr>
            </w:pPr>
            <w:r w:rsidRPr="00D05D80">
              <w:rPr>
                <w:rFonts w:ascii="Century Gothic" w:hAnsi="Century Gothic"/>
              </w:rPr>
              <w:t>Actual Hours</w:t>
            </w:r>
          </w:p>
        </w:tc>
      </w:tr>
      <w:tr w:rsidR="00984AFC" w14:paraId="03CBC177" w14:textId="77777777" w:rsidTr="00984AFC">
        <w:tc>
          <w:tcPr>
            <w:tcW w:w="1871" w:type="dxa"/>
          </w:tcPr>
          <w:p w14:paraId="2378FD25" w14:textId="29D56E36" w:rsidR="00984AFC" w:rsidRPr="0069648B" w:rsidRDefault="00984AFC" w:rsidP="00984AFC">
            <w:pPr>
              <w:suppressAutoHyphens/>
              <w:spacing w:before="100" w:beforeAutospacing="1" w:after="100" w:afterAutospacing="1"/>
              <w:rPr>
                <w:rFonts w:ascii="Century Gothic" w:hAnsi="Century Gothic"/>
                <w:szCs w:val="20"/>
              </w:rPr>
            </w:pPr>
            <w:r w:rsidRPr="0069648B">
              <w:rPr>
                <w:rFonts w:ascii="Century Gothic" w:hAnsi="Century Gothic"/>
                <w:szCs w:val="20"/>
              </w:rPr>
              <w:t>FFY 20</w:t>
            </w:r>
            <w:r>
              <w:rPr>
                <w:rFonts w:ascii="Century Gothic" w:hAnsi="Century Gothic"/>
                <w:szCs w:val="20"/>
              </w:rPr>
              <w:t>2</w:t>
            </w:r>
            <w:r w:rsidR="00644566">
              <w:rPr>
                <w:rFonts w:ascii="Century Gothic" w:hAnsi="Century Gothic"/>
                <w:szCs w:val="20"/>
              </w:rPr>
              <w:t>7</w:t>
            </w:r>
            <w:r>
              <w:rPr>
                <w:rFonts w:ascii="Century Gothic" w:hAnsi="Century Gothic"/>
                <w:szCs w:val="20"/>
              </w:rPr>
              <w:t>/202</w:t>
            </w:r>
            <w:r w:rsidR="00644566">
              <w:rPr>
                <w:rFonts w:ascii="Century Gothic" w:hAnsi="Century Gothic"/>
                <w:szCs w:val="20"/>
              </w:rPr>
              <w:t>8</w:t>
            </w:r>
            <w:r w:rsidR="00A55F23">
              <w:rPr>
                <w:rFonts w:ascii="Century Gothic" w:hAnsi="Century Gothic"/>
                <w:szCs w:val="20"/>
              </w:rPr>
              <w:t xml:space="preserve"> </w:t>
            </w:r>
            <w:r>
              <w:rPr>
                <w:rFonts w:ascii="Century Gothic" w:hAnsi="Century Gothic"/>
                <w:szCs w:val="20"/>
              </w:rPr>
              <w:t>B</w:t>
            </w:r>
            <w:r w:rsidRPr="0069648B">
              <w:rPr>
                <w:rFonts w:ascii="Century Gothic" w:hAnsi="Century Gothic"/>
                <w:szCs w:val="20"/>
              </w:rPr>
              <w:t>udget</w:t>
            </w:r>
          </w:p>
        </w:tc>
        <w:tc>
          <w:tcPr>
            <w:tcW w:w="1871" w:type="dxa"/>
            <w:vAlign w:val="center"/>
          </w:tcPr>
          <w:p w14:paraId="73943F4B" w14:textId="3721ECF1" w:rsidR="00984AFC" w:rsidRPr="00984AFC" w:rsidRDefault="00984AFC" w:rsidP="00984AFC">
            <w:pPr>
              <w:suppressAutoHyphens/>
              <w:spacing w:before="100" w:beforeAutospacing="1" w:after="100" w:afterAutospacing="1"/>
              <w:jc w:val="center"/>
              <w:rPr>
                <w:rFonts w:ascii="Century Gothic" w:hAnsi="Century Gothic"/>
                <w:szCs w:val="20"/>
              </w:rPr>
            </w:pPr>
            <w:r>
              <w:rPr>
                <w:rFonts w:ascii="Century Gothic" w:hAnsi="Century Gothic"/>
                <w:szCs w:val="20"/>
              </w:rPr>
              <w:t>6</w:t>
            </w:r>
            <w:r w:rsidRPr="00984AFC">
              <w:rPr>
                <w:rFonts w:ascii="Century Gothic" w:hAnsi="Century Gothic"/>
                <w:szCs w:val="20"/>
              </w:rPr>
              <w:t>00</w:t>
            </w:r>
          </w:p>
        </w:tc>
        <w:tc>
          <w:tcPr>
            <w:tcW w:w="1871" w:type="dxa"/>
            <w:shd w:val="clear" w:color="auto" w:fill="D9D9D9" w:themeFill="background1" w:themeFillShade="D9"/>
            <w:vAlign w:val="center"/>
          </w:tcPr>
          <w:p w14:paraId="194D0BB2" w14:textId="77777777" w:rsidR="00984AFC" w:rsidRPr="0069648B" w:rsidRDefault="00984AFC" w:rsidP="00984AFC">
            <w:pPr>
              <w:suppressAutoHyphens/>
              <w:spacing w:before="100" w:beforeAutospacing="1" w:after="100" w:afterAutospacing="1"/>
              <w:jc w:val="center"/>
              <w:rPr>
                <w:rFonts w:ascii="Century Gothic" w:hAnsi="Century Gothic"/>
                <w:szCs w:val="20"/>
              </w:rPr>
            </w:pPr>
            <w:r>
              <w:rPr>
                <w:rFonts w:ascii="Century Gothic" w:hAnsi="Century Gothic"/>
                <w:szCs w:val="20"/>
              </w:rPr>
              <w:t>N/A</w:t>
            </w:r>
          </w:p>
        </w:tc>
        <w:tc>
          <w:tcPr>
            <w:tcW w:w="1871" w:type="dxa"/>
            <w:vAlign w:val="center"/>
          </w:tcPr>
          <w:p w14:paraId="3BC6716C" w14:textId="017B8AFE" w:rsidR="00984AFC" w:rsidRPr="00984AFC" w:rsidRDefault="00984AFC" w:rsidP="00984AFC">
            <w:pPr>
              <w:suppressAutoHyphens/>
              <w:spacing w:before="100" w:beforeAutospacing="1" w:after="100" w:afterAutospacing="1"/>
              <w:jc w:val="center"/>
              <w:rPr>
                <w:rFonts w:ascii="Century Gothic" w:hAnsi="Century Gothic"/>
                <w:szCs w:val="20"/>
              </w:rPr>
            </w:pPr>
            <w:r>
              <w:rPr>
                <w:rFonts w:ascii="Century Gothic" w:hAnsi="Century Gothic"/>
                <w:szCs w:val="20"/>
              </w:rPr>
              <w:t>6</w:t>
            </w:r>
            <w:r w:rsidRPr="00984AFC">
              <w:rPr>
                <w:rFonts w:ascii="Century Gothic" w:hAnsi="Century Gothic"/>
                <w:szCs w:val="20"/>
              </w:rPr>
              <w:t>00</w:t>
            </w:r>
          </w:p>
        </w:tc>
        <w:tc>
          <w:tcPr>
            <w:tcW w:w="1871" w:type="dxa"/>
            <w:shd w:val="clear" w:color="auto" w:fill="D9D9D9" w:themeFill="background1" w:themeFillShade="D9"/>
            <w:vAlign w:val="center"/>
          </w:tcPr>
          <w:p w14:paraId="46FA1A32" w14:textId="77777777" w:rsidR="00984AFC" w:rsidRPr="0069648B" w:rsidRDefault="00984AFC" w:rsidP="00984AFC">
            <w:pPr>
              <w:suppressAutoHyphens/>
              <w:spacing w:before="100" w:beforeAutospacing="1" w:after="100" w:afterAutospacing="1"/>
              <w:jc w:val="center"/>
              <w:rPr>
                <w:rFonts w:ascii="Century Gothic" w:hAnsi="Century Gothic"/>
                <w:szCs w:val="20"/>
              </w:rPr>
            </w:pPr>
            <w:r>
              <w:rPr>
                <w:rFonts w:ascii="Century Gothic" w:hAnsi="Century Gothic"/>
                <w:szCs w:val="20"/>
              </w:rPr>
              <w:t>N/A</w:t>
            </w:r>
          </w:p>
        </w:tc>
      </w:tr>
      <w:tr w:rsidR="00984AFC" w14:paraId="0E2200BD" w14:textId="77777777" w:rsidTr="00984AFC">
        <w:tc>
          <w:tcPr>
            <w:tcW w:w="1871" w:type="dxa"/>
          </w:tcPr>
          <w:p w14:paraId="3AC9A8C7" w14:textId="77777777" w:rsidR="00984AFC" w:rsidRPr="0069648B" w:rsidRDefault="00984AFC" w:rsidP="00984AFC">
            <w:pPr>
              <w:suppressAutoHyphens/>
              <w:spacing w:before="100" w:beforeAutospacing="1" w:after="100" w:afterAutospacing="1"/>
              <w:jc w:val="both"/>
              <w:rPr>
                <w:rFonts w:ascii="Century Gothic" w:hAnsi="Century Gothic"/>
                <w:szCs w:val="20"/>
              </w:rPr>
            </w:pPr>
            <w:r w:rsidRPr="0069648B">
              <w:rPr>
                <w:rFonts w:ascii="Century Gothic" w:hAnsi="Century Gothic"/>
                <w:szCs w:val="20"/>
              </w:rPr>
              <w:t>1</w:t>
            </w:r>
            <w:r w:rsidRPr="0069648B">
              <w:rPr>
                <w:rFonts w:ascii="Century Gothic" w:hAnsi="Century Gothic"/>
                <w:szCs w:val="20"/>
                <w:vertAlign w:val="superscript"/>
              </w:rPr>
              <w:t>st</w:t>
            </w:r>
            <w:r w:rsidRPr="0069648B">
              <w:rPr>
                <w:rFonts w:ascii="Century Gothic" w:hAnsi="Century Gothic"/>
                <w:szCs w:val="20"/>
              </w:rPr>
              <w:t xml:space="preserve"> Quarter</w:t>
            </w:r>
          </w:p>
        </w:tc>
        <w:tc>
          <w:tcPr>
            <w:tcW w:w="1871" w:type="dxa"/>
            <w:vAlign w:val="center"/>
          </w:tcPr>
          <w:p w14:paraId="655CBD1F" w14:textId="313DCBBC" w:rsidR="00984AFC" w:rsidRPr="00984AFC" w:rsidRDefault="00984AFC" w:rsidP="00984AFC">
            <w:pPr>
              <w:suppressAutoHyphens/>
              <w:spacing w:before="100" w:beforeAutospacing="1" w:after="100" w:afterAutospacing="1"/>
              <w:jc w:val="center"/>
              <w:rPr>
                <w:rFonts w:ascii="Century Gothic" w:hAnsi="Century Gothic"/>
                <w:szCs w:val="20"/>
              </w:rPr>
            </w:pPr>
            <w:r>
              <w:rPr>
                <w:rFonts w:ascii="Century Gothic" w:hAnsi="Century Gothic"/>
                <w:szCs w:val="20"/>
              </w:rPr>
              <w:t>150</w:t>
            </w:r>
          </w:p>
        </w:tc>
        <w:tc>
          <w:tcPr>
            <w:tcW w:w="1871" w:type="dxa"/>
            <w:vAlign w:val="center"/>
          </w:tcPr>
          <w:p w14:paraId="31D03E81" w14:textId="1A1484C1" w:rsidR="00984AFC" w:rsidRPr="0069648B" w:rsidRDefault="00984AFC" w:rsidP="00984AFC">
            <w:pPr>
              <w:suppressAutoHyphens/>
              <w:spacing w:before="100" w:beforeAutospacing="1" w:after="100" w:afterAutospacing="1"/>
              <w:jc w:val="center"/>
              <w:rPr>
                <w:rFonts w:ascii="Century Gothic" w:hAnsi="Century Gothic"/>
                <w:szCs w:val="20"/>
              </w:rPr>
            </w:pPr>
          </w:p>
        </w:tc>
        <w:tc>
          <w:tcPr>
            <w:tcW w:w="1871" w:type="dxa"/>
            <w:vAlign w:val="center"/>
          </w:tcPr>
          <w:p w14:paraId="1CFAB874" w14:textId="39324917" w:rsidR="00984AFC" w:rsidRPr="00984AFC" w:rsidRDefault="00984AFC" w:rsidP="00984AFC">
            <w:pPr>
              <w:suppressAutoHyphens/>
              <w:spacing w:before="100" w:beforeAutospacing="1" w:after="100" w:afterAutospacing="1"/>
              <w:jc w:val="center"/>
              <w:rPr>
                <w:rFonts w:ascii="Century Gothic" w:hAnsi="Century Gothic"/>
                <w:szCs w:val="20"/>
              </w:rPr>
            </w:pPr>
            <w:r>
              <w:rPr>
                <w:rFonts w:ascii="Century Gothic" w:hAnsi="Century Gothic"/>
                <w:szCs w:val="20"/>
              </w:rPr>
              <w:t>150</w:t>
            </w:r>
          </w:p>
        </w:tc>
        <w:tc>
          <w:tcPr>
            <w:tcW w:w="1871" w:type="dxa"/>
            <w:vAlign w:val="center"/>
          </w:tcPr>
          <w:p w14:paraId="5982E898" w14:textId="77777777" w:rsidR="00984AFC" w:rsidRPr="0069648B" w:rsidRDefault="00984AFC" w:rsidP="00984AFC">
            <w:pPr>
              <w:suppressAutoHyphens/>
              <w:spacing w:before="100" w:beforeAutospacing="1" w:after="100" w:afterAutospacing="1"/>
              <w:jc w:val="center"/>
              <w:rPr>
                <w:rFonts w:ascii="Century Gothic" w:hAnsi="Century Gothic"/>
                <w:szCs w:val="20"/>
              </w:rPr>
            </w:pPr>
          </w:p>
        </w:tc>
      </w:tr>
      <w:tr w:rsidR="00984AFC" w14:paraId="10EA0B65" w14:textId="77777777" w:rsidTr="00984AFC">
        <w:tc>
          <w:tcPr>
            <w:tcW w:w="1871" w:type="dxa"/>
          </w:tcPr>
          <w:p w14:paraId="49830D41" w14:textId="77777777" w:rsidR="00984AFC" w:rsidRPr="0069648B" w:rsidRDefault="00984AFC" w:rsidP="00984AFC">
            <w:pPr>
              <w:suppressAutoHyphens/>
              <w:spacing w:before="100" w:beforeAutospacing="1" w:after="100" w:afterAutospacing="1"/>
              <w:jc w:val="both"/>
              <w:rPr>
                <w:rFonts w:ascii="Century Gothic" w:hAnsi="Century Gothic"/>
                <w:szCs w:val="20"/>
              </w:rPr>
            </w:pPr>
            <w:r w:rsidRPr="0069648B">
              <w:rPr>
                <w:rFonts w:ascii="Century Gothic" w:hAnsi="Century Gothic"/>
                <w:szCs w:val="20"/>
              </w:rPr>
              <w:t>2</w:t>
            </w:r>
            <w:r w:rsidRPr="0069648B">
              <w:rPr>
                <w:rFonts w:ascii="Century Gothic" w:hAnsi="Century Gothic"/>
                <w:szCs w:val="20"/>
                <w:vertAlign w:val="superscript"/>
              </w:rPr>
              <w:t>nd</w:t>
            </w:r>
            <w:r w:rsidRPr="0069648B">
              <w:rPr>
                <w:rFonts w:ascii="Century Gothic" w:hAnsi="Century Gothic"/>
                <w:szCs w:val="20"/>
              </w:rPr>
              <w:t xml:space="preserve"> Quarter</w:t>
            </w:r>
          </w:p>
        </w:tc>
        <w:tc>
          <w:tcPr>
            <w:tcW w:w="1871" w:type="dxa"/>
          </w:tcPr>
          <w:p w14:paraId="43A0521A" w14:textId="09E99BA0" w:rsidR="00984AFC" w:rsidRPr="00984AFC" w:rsidRDefault="00984AFC" w:rsidP="00984AFC">
            <w:pPr>
              <w:suppressAutoHyphens/>
              <w:spacing w:before="100" w:beforeAutospacing="1" w:after="100" w:afterAutospacing="1"/>
              <w:jc w:val="center"/>
              <w:rPr>
                <w:rFonts w:ascii="Century Gothic" w:hAnsi="Century Gothic"/>
                <w:szCs w:val="20"/>
              </w:rPr>
            </w:pPr>
            <w:r w:rsidRPr="00C60A8F">
              <w:rPr>
                <w:rFonts w:ascii="Century Gothic" w:hAnsi="Century Gothic"/>
                <w:szCs w:val="20"/>
              </w:rPr>
              <w:t>150</w:t>
            </w:r>
          </w:p>
        </w:tc>
        <w:tc>
          <w:tcPr>
            <w:tcW w:w="1871" w:type="dxa"/>
            <w:vAlign w:val="center"/>
          </w:tcPr>
          <w:p w14:paraId="787A80F7" w14:textId="2035B16A" w:rsidR="00984AFC" w:rsidRPr="0069648B" w:rsidRDefault="00984AFC" w:rsidP="00984AFC">
            <w:pPr>
              <w:suppressAutoHyphens/>
              <w:spacing w:before="100" w:beforeAutospacing="1" w:after="100" w:afterAutospacing="1"/>
              <w:jc w:val="center"/>
              <w:rPr>
                <w:rFonts w:ascii="Century Gothic" w:hAnsi="Century Gothic"/>
                <w:szCs w:val="20"/>
              </w:rPr>
            </w:pPr>
          </w:p>
        </w:tc>
        <w:tc>
          <w:tcPr>
            <w:tcW w:w="1871" w:type="dxa"/>
          </w:tcPr>
          <w:p w14:paraId="0EB2758D" w14:textId="3A8497BD" w:rsidR="00984AFC" w:rsidRPr="00984AFC" w:rsidRDefault="00984AFC" w:rsidP="00984AFC">
            <w:pPr>
              <w:suppressAutoHyphens/>
              <w:spacing w:before="100" w:beforeAutospacing="1" w:after="100" w:afterAutospacing="1"/>
              <w:jc w:val="center"/>
              <w:rPr>
                <w:rFonts w:ascii="Century Gothic" w:hAnsi="Century Gothic"/>
                <w:szCs w:val="20"/>
              </w:rPr>
            </w:pPr>
            <w:r w:rsidRPr="00C60A8F">
              <w:rPr>
                <w:rFonts w:ascii="Century Gothic" w:hAnsi="Century Gothic"/>
                <w:szCs w:val="20"/>
              </w:rPr>
              <w:t>150</w:t>
            </w:r>
          </w:p>
        </w:tc>
        <w:tc>
          <w:tcPr>
            <w:tcW w:w="1871" w:type="dxa"/>
            <w:vAlign w:val="center"/>
          </w:tcPr>
          <w:p w14:paraId="6F545266" w14:textId="77777777" w:rsidR="00984AFC" w:rsidRPr="0069648B" w:rsidRDefault="00984AFC" w:rsidP="00984AFC">
            <w:pPr>
              <w:suppressAutoHyphens/>
              <w:spacing w:before="100" w:beforeAutospacing="1" w:after="100" w:afterAutospacing="1"/>
              <w:jc w:val="center"/>
              <w:rPr>
                <w:rFonts w:ascii="Century Gothic" w:hAnsi="Century Gothic"/>
                <w:szCs w:val="20"/>
              </w:rPr>
            </w:pPr>
          </w:p>
        </w:tc>
      </w:tr>
      <w:tr w:rsidR="00984AFC" w14:paraId="3780DFB1" w14:textId="77777777" w:rsidTr="00984AFC">
        <w:tc>
          <w:tcPr>
            <w:tcW w:w="1871" w:type="dxa"/>
          </w:tcPr>
          <w:p w14:paraId="7DC3CA60" w14:textId="77777777" w:rsidR="00984AFC" w:rsidRPr="0069648B" w:rsidRDefault="00984AFC" w:rsidP="00984AFC">
            <w:pPr>
              <w:suppressAutoHyphens/>
              <w:spacing w:before="100" w:beforeAutospacing="1" w:after="100" w:afterAutospacing="1"/>
              <w:jc w:val="both"/>
              <w:rPr>
                <w:rFonts w:ascii="Century Gothic" w:hAnsi="Century Gothic"/>
                <w:szCs w:val="20"/>
              </w:rPr>
            </w:pPr>
            <w:r w:rsidRPr="0069648B">
              <w:rPr>
                <w:rFonts w:ascii="Century Gothic" w:hAnsi="Century Gothic"/>
                <w:szCs w:val="20"/>
              </w:rPr>
              <w:t>3</w:t>
            </w:r>
            <w:r w:rsidRPr="0069648B">
              <w:rPr>
                <w:rFonts w:ascii="Century Gothic" w:hAnsi="Century Gothic"/>
                <w:szCs w:val="20"/>
                <w:vertAlign w:val="superscript"/>
              </w:rPr>
              <w:t>rd</w:t>
            </w:r>
            <w:r w:rsidRPr="0069648B">
              <w:rPr>
                <w:rFonts w:ascii="Century Gothic" w:hAnsi="Century Gothic"/>
                <w:szCs w:val="20"/>
              </w:rPr>
              <w:t xml:space="preserve"> Quarter </w:t>
            </w:r>
          </w:p>
        </w:tc>
        <w:tc>
          <w:tcPr>
            <w:tcW w:w="1871" w:type="dxa"/>
          </w:tcPr>
          <w:p w14:paraId="5B37B6EA" w14:textId="7241037A" w:rsidR="00984AFC" w:rsidRPr="00984AFC" w:rsidRDefault="00984AFC" w:rsidP="00984AFC">
            <w:pPr>
              <w:suppressAutoHyphens/>
              <w:spacing w:before="100" w:beforeAutospacing="1" w:after="100" w:afterAutospacing="1"/>
              <w:jc w:val="center"/>
              <w:rPr>
                <w:rFonts w:ascii="Century Gothic" w:hAnsi="Century Gothic"/>
                <w:szCs w:val="20"/>
              </w:rPr>
            </w:pPr>
            <w:r w:rsidRPr="00C60A8F">
              <w:rPr>
                <w:rFonts w:ascii="Century Gothic" w:hAnsi="Century Gothic"/>
                <w:szCs w:val="20"/>
              </w:rPr>
              <w:t>150</w:t>
            </w:r>
          </w:p>
        </w:tc>
        <w:tc>
          <w:tcPr>
            <w:tcW w:w="1871" w:type="dxa"/>
            <w:vAlign w:val="center"/>
          </w:tcPr>
          <w:p w14:paraId="03711A89" w14:textId="46E3E60E" w:rsidR="00984AFC" w:rsidRPr="0069648B" w:rsidRDefault="00984AFC" w:rsidP="00984AFC">
            <w:pPr>
              <w:suppressAutoHyphens/>
              <w:spacing w:before="100" w:beforeAutospacing="1" w:after="100" w:afterAutospacing="1"/>
              <w:jc w:val="center"/>
              <w:rPr>
                <w:rFonts w:ascii="Century Gothic" w:hAnsi="Century Gothic"/>
                <w:szCs w:val="20"/>
              </w:rPr>
            </w:pPr>
          </w:p>
        </w:tc>
        <w:tc>
          <w:tcPr>
            <w:tcW w:w="1871" w:type="dxa"/>
          </w:tcPr>
          <w:p w14:paraId="25139FFC" w14:textId="4EDCFE5E" w:rsidR="00984AFC" w:rsidRPr="00984AFC" w:rsidRDefault="00984AFC" w:rsidP="00984AFC">
            <w:pPr>
              <w:suppressAutoHyphens/>
              <w:spacing w:before="100" w:beforeAutospacing="1" w:after="100" w:afterAutospacing="1"/>
              <w:jc w:val="center"/>
              <w:rPr>
                <w:rFonts w:ascii="Century Gothic" w:hAnsi="Century Gothic"/>
                <w:szCs w:val="20"/>
              </w:rPr>
            </w:pPr>
            <w:r w:rsidRPr="00C60A8F">
              <w:rPr>
                <w:rFonts w:ascii="Century Gothic" w:hAnsi="Century Gothic"/>
                <w:szCs w:val="20"/>
              </w:rPr>
              <w:t>150</w:t>
            </w:r>
          </w:p>
        </w:tc>
        <w:tc>
          <w:tcPr>
            <w:tcW w:w="1871" w:type="dxa"/>
            <w:vAlign w:val="center"/>
          </w:tcPr>
          <w:p w14:paraId="7CED5272" w14:textId="77777777" w:rsidR="00984AFC" w:rsidRPr="0069648B" w:rsidRDefault="00984AFC" w:rsidP="00984AFC">
            <w:pPr>
              <w:suppressAutoHyphens/>
              <w:spacing w:before="100" w:beforeAutospacing="1" w:after="100" w:afterAutospacing="1"/>
              <w:jc w:val="center"/>
              <w:rPr>
                <w:rFonts w:ascii="Century Gothic" w:hAnsi="Century Gothic"/>
                <w:szCs w:val="20"/>
              </w:rPr>
            </w:pPr>
          </w:p>
        </w:tc>
      </w:tr>
      <w:tr w:rsidR="00984AFC" w14:paraId="5D43FED4" w14:textId="77777777" w:rsidTr="00984AFC">
        <w:tc>
          <w:tcPr>
            <w:tcW w:w="1871" w:type="dxa"/>
          </w:tcPr>
          <w:p w14:paraId="661261F0" w14:textId="77777777" w:rsidR="00984AFC" w:rsidRPr="0069648B" w:rsidRDefault="00984AFC" w:rsidP="00984AFC">
            <w:pPr>
              <w:suppressAutoHyphens/>
              <w:spacing w:before="100" w:beforeAutospacing="1" w:after="100" w:afterAutospacing="1"/>
              <w:jc w:val="both"/>
              <w:rPr>
                <w:rFonts w:ascii="Century Gothic" w:hAnsi="Century Gothic"/>
                <w:szCs w:val="20"/>
              </w:rPr>
            </w:pPr>
            <w:r w:rsidRPr="0069648B">
              <w:rPr>
                <w:rFonts w:ascii="Century Gothic" w:hAnsi="Century Gothic"/>
                <w:szCs w:val="20"/>
              </w:rPr>
              <w:t>4</w:t>
            </w:r>
            <w:r w:rsidRPr="0069648B">
              <w:rPr>
                <w:rFonts w:ascii="Century Gothic" w:hAnsi="Century Gothic"/>
                <w:szCs w:val="20"/>
                <w:vertAlign w:val="superscript"/>
              </w:rPr>
              <w:t>th</w:t>
            </w:r>
            <w:r w:rsidRPr="0069648B">
              <w:rPr>
                <w:rFonts w:ascii="Century Gothic" w:hAnsi="Century Gothic"/>
                <w:szCs w:val="20"/>
              </w:rPr>
              <w:t xml:space="preserve"> Quarter</w:t>
            </w:r>
          </w:p>
        </w:tc>
        <w:tc>
          <w:tcPr>
            <w:tcW w:w="1871" w:type="dxa"/>
          </w:tcPr>
          <w:p w14:paraId="6A442FD1" w14:textId="5195C477" w:rsidR="00984AFC" w:rsidRPr="00984AFC" w:rsidRDefault="00984AFC" w:rsidP="00984AFC">
            <w:pPr>
              <w:suppressAutoHyphens/>
              <w:spacing w:before="100" w:beforeAutospacing="1" w:after="100" w:afterAutospacing="1"/>
              <w:jc w:val="center"/>
              <w:rPr>
                <w:rFonts w:ascii="Century Gothic" w:hAnsi="Century Gothic"/>
                <w:szCs w:val="20"/>
              </w:rPr>
            </w:pPr>
            <w:r w:rsidRPr="00C60A8F">
              <w:rPr>
                <w:rFonts w:ascii="Century Gothic" w:hAnsi="Century Gothic"/>
                <w:szCs w:val="20"/>
              </w:rPr>
              <w:t>150</w:t>
            </w:r>
          </w:p>
        </w:tc>
        <w:tc>
          <w:tcPr>
            <w:tcW w:w="1871" w:type="dxa"/>
            <w:vAlign w:val="center"/>
          </w:tcPr>
          <w:p w14:paraId="54EB59E3" w14:textId="77777777" w:rsidR="00984AFC" w:rsidRPr="0069648B" w:rsidRDefault="00984AFC" w:rsidP="00984AFC">
            <w:pPr>
              <w:suppressAutoHyphens/>
              <w:spacing w:before="100" w:beforeAutospacing="1" w:after="100" w:afterAutospacing="1"/>
              <w:jc w:val="center"/>
              <w:rPr>
                <w:rFonts w:ascii="Century Gothic" w:hAnsi="Century Gothic"/>
                <w:szCs w:val="20"/>
              </w:rPr>
            </w:pPr>
          </w:p>
        </w:tc>
        <w:tc>
          <w:tcPr>
            <w:tcW w:w="1871" w:type="dxa"/>
          </w:tcPr>
          <w:p w14:paraId="63E4480F" w14:textId="2FA9727B" w:rsidR="00984AFC" w:rsidRPr="00984AFC" w:rsidRDefault="00984AFC" w:rsidP="00984AFC">
            <w:pPr>
              <w:suppressAutoHyphens/>
              <w:spacing w:before="100" w:beforeAutospacing="1" w:after="100" w:afterAutospacing="1"/>
              <w:jc w:val="center"/>
              <w:rPr>
                <w:rFonts w:ascii="Century Gothic" w:hAnsi="Century Gothic"/>
                <w:szCs w:val="20"/>
              </w:rPr>
            </w:pPr>
            <w:r w:rsidRPr="00C60A8F">
              <w:rPr>
                <w:rFonts w:ascii="Century Gothic" w:hAnsi="Century Gothic"/>
                <w:szCs w:val="20"/>
              </w:rPr>
              <w:t>150</w:t>
            </w:r>
          </w:p>
        </w:tc>
        <w:tc>
          <w:tcPr>
            <w:tcW w:w="1871" w:type="dxa"/>
            <w:vAlign w:val="center"/>
          </w:tcPr>
          <w:p w14:paraId="47AD452F" w14:textId="77777777" w:rsidR="00984AFC" w:rsidRPr="0069648B" w:rsidRDefault="00984AFC" w:rsidP="00984AFC">
            <w:pPr>
              <w:suppressAutoHyphens/>
              <w:spacing w:before="100" w:beforeAutospacing="1" w:after="100" w:afterAutospacing="1"/>
              <w:jc w:val="center"/>
              <w:rPr>
                <w:rFonts w:ascii="Century Gothic" w:hAnsi="Century Gothic"/>
                <w:szCs w:val="20"/>
              </w:rPr>
            </w:pPr>
          </w:p>
        </w:tc>
      </w:tr>
      <w:tr w:rsidR="00984AFC" w14:paraId="70813E37" w14:textId="77777777" w:rsidTr="00984AFC">
        <w:tc>
          <w:tcPr>
            <w:tcW w:w="1871" w:type="dxa"/>
          </w:tcPr>
          <w:p w14:paraId="1493F44B" w14:textId="77777777" w:rsidR="00984AFC" w:rsidRPr="0069648B" w:rsidRDefault="00984AFC" w:rsidP="00182E75">
            <w:pPr>
              <w:suppressAutoHyphens/>
              <w:spacing w:before="100" w:beforeAutospacing="1" w:after="100" w:afterAutospacing="1"/>
              <w:jc w:val="both"/>
              <w:rPr>
                <w:rFonts w:ascii="Century Gothic" w:hAnsi="Century Gothic"/>
                <w:szCs w:val="20"/>
              </w:rPr>
            </w:pPr>
            <w:r w:rsidRPr="0069648B">
              <w:rPr>
                <w:rFonts w:ascii="Century Gothic" w:hAnsi="Century Gothic"/>
                <w:szCs w:val="20"/>
              </w:rPr>
              <w:t>Balance</w:t>
            </w:r>
          </w:p>
        </w:tc>
        <w:tc>
          <w:tcPr>
            <w:tcW w:w="1871" w:type="dxa"/>
            <w:vAlign w:val="center"/>
          </w:tcPr>
          <w:p w14:paraId="0B0F9C98" w14:textId="2FFD89EB" w:rsidR="00984AFC" w:rsidRPr="0069648B" w:rsidRDefault="00984AFC" w:rsidP="00182E75">
            <w:pPr>
              <w:suppressAutoHyphens/>
              <w:spacing w:before="100" w:beforeAutospacing="1" w:after="100" w:afterAutospacing="1"/>
              <w:jc w:val="center"/>
              <w:rPr>
                <w:rFonts w:ascii="Century Gothic" w:hAnsi="Century Gothic"/>
                <w:szCs w:val="20"/>
              </w:rPr>
            </w:pPr>
          </w:p>
        </w:tc>
        <w:tc>
          <w:tcPr>
            <w:tcW w:w="1871" w:type="dxa"/>
            <w:vAlign w:val="center"/>
          </w:tcPr>
          <w:p w14:paraId="70F7214C" w14:textId="1F5DF29F" w:rsidR="00984AFC" w:rsidRPr="0069648B" w:rsidRDefault="00984AFC" w:rsidP="00182E75">
            <w:pPr>
              <w:suppressAutoHyphens/>
              <w:spacing w:before="100" w:beforeAutospacing="1" w:after="100" w:afterAutospacing="1"/>
              <w:jc w:val="center"/>
              <w:rPr>
                <w:rFonts w:ascii="Century Gothic" w:hAnsi="Century Gothic"/>
                <w:szCs w:val="20"/>
              </w:rPr>
            </w:pPr>
          </w:p>
        </w:tc>
        <w:tc>
          <w:tcPr>
            <w:tcW w:w="1871" w:type="dxa"/>
            <w:vAlign w:val="center"/>
          </w:tcPr>
          <w:p w14:paraId="53C555A6" w14:textId="77777777" w:rsidR="00984AFC" w:rsidRPr="0069648B" w:rsidRDefault="00984AFC" w:rsidP="00182E75">
            <w:pPr>
              <w:suppressAutoHyphens/>
              <w:spacing w:before="100" w:beforeAutospacing="1" w:after="100" w:afterAutospacing="1"/>
              <w:jc w:val="center"/>
              <w:rPr>
                <w:rFonts w:ascii="Century Gothic" w:hAnsi="Century Gothic"/>
                <w:szCs w:val="20"/>
              </w:rPr>
            </w:pPr>
          </w:p>
        </w:tc>
        <w:tc>
          <w:tcPr>
            <w:tcW w:w="1871" w:type="dxa"/>
            <w:vAlign w:val="center"/>
          </w:tcPr>
          <w:p w14:paraId="547390A7" w14:textId="77777777" w:rsidR="00984AFC" w:rsidRPr="0069648B" w:rsidRDefault="00984AFC" w:rsidP="00182E75">
            <w:pPr>
              <w:suppressAutoHyphens/>
              <w:spacing w:before="100" w:beforeAutospacing="1" w:after="100" w:afterAutospacing="1"/>
              <w:jc w:val="center"/>
              <w:rPr>
                <w:rFonts w:ascii="Century Gothic" w:hAnsi="Century Gothic"/>
                <w:szCs w:val="20"/>
              </w:rPr>
            </w:pPr>
          </w:p>
        </w:tc>
      </w:tr>
    </w:tbl>
    <w:p w14:paraId="33934D3E" w14:textId="42C11745" w:rsidR="00F95859" w:rsidRPr="00425F77" w:rsidRDefault="00F95859" w:rsidP="00526EF0">
      <w:pPr>
        <w:suppressAutoHyphens/>
        <w:spacing w:before="360" w:after="100" w:afterAutospacing="1"/>
        <w:rPr>
          <w:rFonts w:ascii="Century Gothic" w:hAnsi="Century Gothic"/>
          <w:b/>
          <w:sz w:val="22"/>
          <w:szCs w:val="22"/>
        </w:rPr>
      </w:pPr>
      <w:r w:rsidRPr="00425F77">
        <w:rPr>
          <w:rFonts w:ascii="Century Gothic" w:hAnsi="Century Gothic"/>
          <w:b/>
          <w:bCs/>
          <w:sz w:val="22"/>
          <w:szCs w:val="22"/>
          <w:u w:val="single"/>
        </w:rPr>
        <w:t xml:space="preserve">Function </w:t>
      </w:r>
      <w:r w:rsidR="00737C66">
        <w:rPr>
          <w:rFonts w:ascii="Century Gothic" w:hAnsi="Century Gothic"/>
          <w:b/>
          <w:bCs/>
          <w:sz w:val="22"/>
          <w:szCs w:val="22"/>
          <w:u w:val="single"/>
        </w:rPr>
        <w:t>4</w:t>
      </w:r>
      <w:r w:rsidRPr="00081991">
        <w:rPr>
          <w:rFonts w:ascii="Century Gothic" w:hAnsi="Century Gothic"/>
          <w:b/>
          <w:bCs/>
          <w:sz w:val="22"/>
          <w:szCs w:val="22"/>
          <w:u w:val="single"/>
        </w:rPr>
        <w:t>.</w:t>
      </w:r>
      <w:r w:rsidR="0049720F">
        <w:rPr>
          <w:rFonts w:ascii="Century Gothic" w:hAnsi="Century Gothic"/>
          <w:b/>
          <w:bCs/>
          <w:sz w:val="22"/>
          <w:szCs w:val="22"/>
          <w:u w:val="single"/>
        </w:rPr>
        <w:t xml:space="preserve"> </w:t>
      </w:r>
      <w:r w:rsidR="00B47EDF">
        <w:rPr>
          <w:rFonts w:ascii="Century Gothic" w:hAnsi="Century Gothic"/>
          <w:b/>
          <w:bCs/>
          <w:sz w:val="22"/>
          <w:szCs w:val="22"/>
          <w:u w:val="single"/>
        </w:rPr>
        <w:t>N</w:t>
      </w:r>
      <w:r w:rsidR="00644566">
        <w:rPr>
          <w:rFonts w:ascii="Century Gothic" w:hAnsi="Century Gothic"/>
          <w:b/>
          <w:bCs/>
          <w:sz w:val="22"/>
          <w:szCs w:val="22"/>
          <w:u w:val="single"/>
        </w:rPr>
        <w:t>P</w:t>
      </w:r>
      <w:r w:rsidR="00B47EDF">
        <w:rPr>
          <w:rFonts w:ascii="Century Gothic" w:hAnsi="Century Gothic"/>
          <w:b/>
          <w:bCs/>
          <w:sz w:val="22"/>
          <w:szCs w:val="22"/>
          <w:u w:val="single"/>
        </w:rPr>
        <w:t>RTPO</w:t>
      </w:r>
      <w:r>
        <w:rPr>
          <w:rFonts w:ascii="Century Gothic" w:hAnsi="Century Gothic"/>
          <w:b/>
          <w:bCs/>
          <w:sz w:val="22"/>
          <w:szCs w:val="22"/>
          <w:u w:val="single"/>
        </w:rPr>
        <w:t xml:space="preserve"> Administration </w:t>
      </w:r>
    </w:p>
    <w:p w14:paraId="35070CE1" w14:textId="31A525D4" w:rsidR="00F95859" w:rsidRDefault="00F95859" w:rsidP="00F95859">
      <w:pPr>
        <w:suppressAutoHyphens/>
        <w:spacing w:before="100" w:beforeAutospacing="1" w:after="100" w:afterAutospacing="1"/>
        <w:ind w:left="1080" w:hanging="1080"/>
        <w:jc w:val="both"/>
        <w:rPr>
          <w:rFonts w:ascii="Century Gothic" w:hAnsi="Century Gothic"/>
          <w:sz w:val="22"/>
          <w:szCs w:val="22"/>
        </w:rPr>
      </w:pPr>
      <w:r w:rsidRPr="00425F77">
        <w:rPr>
          <w:rFonts w:ascii="Century Gothic" w:hAnsi="Century Gothic"/>
          <w:sz w:val="22"/>
          <w:szCs w:val="22"/>
        </w:rPr>
        <w:t xml:space="preserve">Task </w:t>
      </w:r>
      <w:r w:rsidR="00737C66">
        <w:rPr>
          <w:rFonts w:ascii="Century Gothic" w:hAnsi="Century Gothic"/>
          <w:sz w:val="22"/>
          <w:szCs w:val="22"/>
        </w:rPr>
        <w:t>4</w:t>
      </w:r>
      <w:r>
        <w:rPr>
          <w:rFonts w:ascii="Century Gothic" w:hAnsi="Century Gothic"/>
          <w:sz w:val="22"/>
          <w:szCs w:val="22"/>
        </w:rPr>
        <w:t>.1</w:t>
      </w:r>
      <w:r>
        <w:rPr>
          <w:rFonts w:ascii="Century Gothic" w:hAnsi="Century Gothic"/>
          <w:sz w:val="22"/>
          <w:szCs w:val="22"/>
        </w:rPr>
        <w:tab/>
        <w:t>Produce work products that meet all work requirements and deadlines per the Planning Procedures Manual (PPM) and submit a summary of activities completed per quarter.</w:t>
      </w:r>
    </w:p>
    <w:p w14:paraId="6A85E6E8" w14:textId="27A9073D" w:rsidR="00DE03CF" w:rsidRDefault="00737C66" w:rsidP="008A7AF0">
      <w:pPr>
        <w:suppressAutoHyphens/>
        <w:spacing w:before="100" w:beforeAutospacing="1" w:after="100" w:afterAutospacing="1"/>
        <w:ind w:left="1080" w:hanging="720"/>
        <w:jc w:val="both"/>
        <w:rPr>
          <w:rFonts w:ascii="Century Gothic" w:hAnsi="Century Gothic"/>
          <w:sz w:val="22"/>
          <w:szCs w:val="22"/>
        </w:rPr>
      </w:pPr>
      <w:r>
        <w:rPr>
          <w:rFonts w:ascii="Century Gothic" w:hAnsi="Century Gothic"/>
          <w:sz w:val="22"/>
          <w:szCs w:val="22"/>
        </w:rPr>
        <w:t>4</w:t>
      </w:r>
      <w:r w:rsidR="00DE03CF">
        <w:rPr>
          <w:rFonts w:ascii="Century Gothic" w:hAnsi="Century Gothic"/>
          <w:sz w:val="22"/>
          <w:szCs w:val="22"/>
        </w:rPr>
        <w:t>.1.1</w:t>
      </w:r>
      <w:r w:rsidR="00DE03CF" w:rsidRPr="00DE03CF">
        <w:rPr>
          <w:rFonts w:ascii="Century Gothic" w:hAnsi="Century Gothic"/>
          <w:sz w:val="22"/>
          <w:szCs w:val="22"/>
        </w:rPr>
        <w:tab/>
        <w:t>Implement and monitor program expenditures in relation to the annual budget, per the PPM.</w:t>
      </w:r>
      <w:r w:rsidR="00DE03CF">
        <w:rPr>
          <w:rFonts w:ascii="Century Gothic" w:hAnsi="Century Gothic"/>
          <w:sz w:val="22"/>
          <w:szCs w:val="22"/>
        </w:rPr>
        <w:t xml:space="preserve"> </w:t>
      </w:r>
      <w:r w:rsidR="00DE03CF" w:rsidRPr="00DE03CF">
        <w:rPr>
          <w:rFonts w:ascii="Century Gothic" w:hAnsi="Century Gothic"/>
          <w:sz w:val="22"/>
          <w:szCs w:val="22"/>
        </w:rPr>
        <w:t>Ensure documentation on program expenditures and activities are available to the public online and retained as physical copies, which will be reviewed during the annual Quality Assurance Review (QAR).</w:t>
      </w:r>
    </w:p>
    <w:p w14:paraId="2DF843F3" w14:textId="014783D8" w:rsidR="00DE03CF" w:rsidRDefault="00737C66" w:rsidP="008A7AF0">
      <w:pPr>
        <w:suppressAutoHyphens/>
        <w:spacing w:before="100" w:beforeAutospacing="1" w:after="100" w:afterAutospacing="1"/>
        <w:ind w:left="1080" w:hanging="720"/>
        <w:jc w:val="both"/>
        <w:rPr>
          <w:rFonts w:ascii="Century Gothic" w:hAnsi="Century Gothic"/>
          <w:sz w:val="22"/>
          <w:szCs w:val="22"/>
        </w:rPr>
      </w:pPr>
      <w:r>
        <w:rPr>
          <w:rFonts w:ascii="Century Gothic" w:hAnsi="Century Gothic"/>
          <w:sz w:val="22"/>
          <w:szCs w:val="22"/>
        </w:rPr>
        <w:t>4</w:t>
      </w:r>
      <w:r w:rsidR="00DE03CF">
        <w:rPr>
          <w:rFonts w:ascii="Century Gothic" w:hAnsi="Century Gothic"/>
          <w:sz w:val="22"/>
          <w:szCs w:val="22"/>
        </w:rPr>
        <w:t>.1.2</w:t>
      </w:r>
      <w:r w:rsidR="00DE03CF" w:rsidRPr="00DE03CF">
        <w:rPr>
          <w:rFonts w:ascii="Century Gothic" w:hAnsi="Century Gothic"/>
          <w:sz w:val="22"/>
          <w:szCs w:val="22"/>
        </w:rPr>
        <w:tab/>
        <w:t>Submit quarterly Reimbursement Packets per the PPM.</w:t>
      </w:r>
      <w:r w:rsidR="0049720F">
        <w:rPr>
          <w:rFonts w:ascii="Century Gothic" w:hAnsi="Century Gothic"/>
          <w:sz w:val="22"/>
          <w:szCs w:val="22"/>
        </w:rPr>
        <w:t xml:space="preserve">  Include this report</w:t>
      </w:r>
      <w:r w:rsidR="0049720F" w:rsidRPr="0049720F">
        <w:rPr>
          <w:rFonts w:ascii="Century Gothic" w:hAnsi="Century Gothic"/>
          <w:sz w:val="22"/>
          <w:szCs w:val="22"/>
        </w:rPr>
        <w:t xml:space="preserve"> as an informational item on the following </w:t>
      </w:r>
      <w:r w:rsidR="00B47EDF">
        <w:rPr>
          <w:rFonts w:ascii="Century Gothic" w:hAnsi="Century Gothic"/>
          <w:sz w:val="22"/>
          <w:szCs w:val="22"/>
        </w:rPr>
        <w:t>N</w:t>
      </w:r>
      <w:r w:rsidR="00644566">
        <w:rPr>
          <w:rFonts w:ascii="Century Gothic" w:hAnsi="Century Gothic"/>
          <w:sz w:val="22"/>
          <w:szCs w:val="22"/>
        </w:rPr>
        <w:t>P</w:t>
      </w:r>
      <w:r w:rsidR="00B47EDF">
        <w:rPr>
          <w:rFonts w:ascii="Century Gothic" w:hAnsi="Century Gothic"/>
          <w:sz w:val="22"/>
          <w:szCs w:val="22"/>
        </w:rPr>
        <w:t>RTPO</w:t>
      </w:r>
      <w:r w:rsidR="0049720F" w:rsidRPr="0049720F">
        <w:rPr>
          <w:rFonts w:ascii="Century Gothic" w:hAnsi="Century Gothic"/>
          <w:sz w:val="22"/>
          <w:szCs w:val="22"/>
        </w:rPr>
        <w:t xml:space="preserve"> Committee agenda and should reflect all costs outlined in the Invoice.</w:t>
      </w:r>
    </w:p>
    <w:p w14:paraId="285389CF" w14:textId="0F3DAA6D" w:rsidR="00A51EFA" w:rsidRDefault="00737C66" w:rsidP="008A7AF0">
      <w:pPr>
        <w:suppressAutoHyphens/>
        <w:spacing w:before="100" w:beforeAutospacing="1" w:after="100" w:afterAutospacing="1"/>
        <w:ind w:left="1080" w:hanging="720"/>
        <w:jc w:val="both"/>
        <w:rPr>
          <w:rFonts w:ascii="Century Gothic" w:hAnsi="Century Gothic"/>
          <w:sz w:val="22"/>
          <w:szCs w:val="22"/>
        </w:rPr>
      </w:pPr>
      <w:r>
        <w:rPr>
          <w:rFonts w:ascii="Century Gothic" w:hAnsi="Century Gothic"/>
          <w:sz w:val="22"/>
          <w:szCs w:val="22"/>
        </w:rPr>
        <w:t>4</w:t>
      </w:r>
      <w:r w:rsidR="00A51EFA">
        <w:rPr>
          <w:rFonts w:ascii="Century Gothic" w:hAnsi="Century Gothic"/>
          <w:sz w:val="22"/>
          <w:szCs w:val="22"/>
        </w:rPr>
        <w:t>.1.3</w:t>
      </w:r>
      <w:r w:rsidR="00A51EFA" w:rsidRPr="00A51EFA">
        <w:rPr>
          <w:rFonts w:ascii="Century Gothic" w:hAnsi="Century Gothic"/>
          <w:sz w:val="22"/>
          <w:szCs w:val="22"/>
        </w:rPr>
        <w:tab/>
        <w:t>Submit an Annual Performance and Expenditure Report (APER) each year, per the timeline and procedures documented in the PPM.</w:t>
      </w:r>
      <w:r w:rsidR="00A51EFA">
        <w:rPr>
          <w:rFonts w:ascii="Century Gothic" w:hAnsi="Century Gothic"/>
          <w:sz w:val="22"/>
          <w:szCs w:val="22"/>
        </w:rPr>
        <w:t xml:space="preserve">  </w:t>
      </w:r>
    </w:p>
    <w:p w14:paraId="794F398F" w14:textId="281E84E1" w:rsidR="00737C66" w:rsidRDefault="00737C66" w:rsidP="008A7AF0">
      <w:pPr>
        <w:suppressAutoHyphens/>
        <w:spacing w:before="100" w:beforeAutospacing="1" w:after="100" w:afterAutospacing="1"/>
        <w:ind w:left="1080" w:hanging="720"/>
        <w:jc w:val="both"/>
        <w:rPr>
          <w:rFonts w:ascii="Century Gothic" w:hAnsi="Century Gothic"/>
          <w:sz w:val="22"/>
          <w:szCs w:val="22"/>
        </w:rPr>
      </w:pPr>
      <w:r>
        <w:rPr>
          <w:rFonts w:ascii="Century Gothic" w:hAnsi="Century Gothic"/>
          <w:sz w:val="22"/>
          <w:szCs w:val="22"/>
        </w:rPr>
        <w:t>4.1.4</w:t>
      </w:r>
      <w:r>
        <w:rPr>
          <w:rFonts w:ascii="Century Gothic" w:hAnsi="Century Gothic"/>
          <w:sz w:val="22"/>
          <w:szCs w:val="22"/>
        </w:rPr>
        <w:tab/>
        <w:t>Submit the North Central New Mexico Economic Development District’s Financial Audit for each State Fiscal Year to the NMDOT GTG Liaison, within 30 days of when the audit is released by the State Auditor’s Office.</w:t>
      </w:r>
    </w:p>
    <w:p w14:paraId="27DA9D72" w14:textId="4DD9B78B" w:rsidR="00F95859" w:rsidRDefault="00AD153C" w:rsidP="00F95859">
      <w:pPr>
        <w:suppressAutoHyphens/>
        <w:spacing w:before="100" w:beforeAutospacing="1" w:after="100" w:afterAutospacing="1"/>
        <w:ind w:left="1080" w:hanging="1080"/>
        <w:jc w:val="both"/>
        <w:rPr>
          <w:rFonts w:ascii="Century Gothic" w:hAnsi="Century Gothic"/>
          <w:sz w:val="22"/>
          <w:szCs w:val="22"/>
        </w:rPr>
      </w:pPr>
      <w:r>
        <w:rPr>
          <w:rFonts w:ascii="Century Gothic" w:hAnsi="Century Gothic"/>
          <w:sz w:val="22"/>
          <w:szCs w:val="22"/>
        </w:rPr>
        <w:t xml:space="preserve">Task </w:t>
      </w:r>
      <w:r w:rsidR="00737C66">
        <w:rPr>
          <w:rFonts w:ascii="Century Gothic" w:hAnsi="Century Gothic"/>
          <w:sz w:val="22"/>
          <w:szCs w:val="22"/>
        </w:rPr>
        <w:t>4</w:t>
      </w:r>
      <w:r>
        <w:rPr>
          <w:rFonts w:ascii="Century Gothic" w:hAnsi="Century Gothic"/>
          <w:sz w:val="22"/>
          <w:szCs w:val="22"/>
        </w:rPr>
        <w:t>.2</w:t>
      </w:r>
      <w:r w:rsidR="00F95859">
        <w:rPr>
          <w:rFonts w:ascii="Century Gothic" w:hAnsi="Century Gothic"/>
          <w:sz w:val="22"/>
          <w:szCs w:val="22"/>
        </w:rPr>
        <w:tab/>
      </w:r>
      <w:r w:rsidR="00E67293">
        <w:rPr>
          <w:rFonts w:ascii="Century Gothic" w:hAnsi="Century Gothic"/>
          <w:sz w:val="22"/>
          <w:szCs w:val="22"/>
        </w:rPr>
        <w:t>Maintain current (FFY 202</w:t>
      </w:r>
      <w:r w:rsidR="00644566">
        <w:rPr>
          <w:rFonts w:ascii="Century Gothic" w:hAnsi="Century Gothic"/>
          <w:sz w:val="22"/>
          <w:szCs w:val="22"/>
        </w:rPr>
        <w:t>7</w:t>
      </w:r>
      <w:r w:rsidR="00E67293">
        <w:rPr>
          <w:rFonts w:ascii="Century Gothic" w:hAnsi="Century Gothic"/>
          <w:sz w:val="22"/>
          <w:szCs w:val="22"/>
        </w:rPr>
        <w:t xml:space="preserve"> – FFY 202</w:t>
      </w:r>
      <w:r w:rsidR="00644566">
        <w:rPr>
          <w:rFonts w:ascii="Century Gothic" w:hAnsi="Century Gothic"/>
          <w:sz w:val="22"/>
          <w:szCs w:val="22"/>
        </w:rPr>
        <w:t>8</w:t>
      </w:r>
      <w:r w:rsidR="00E67293">
        <w:rPr>
          <w:rFonts w:ascii="Century Gothic" w:hAnsi="Century Gothic"/>
          <w:sz w:val="22"/>
          <w:szCs w:val="22"/>
        </w:rPr>
        <w:t>) and develop future (FFY 202</w:t>
      </w:r>
      <w:r w:rsidR="00644566">
        <w:rPr>
          <w:rFonts w:ascii="Century Gothic" w:hAnsi="Century Gothic"/>
          <w:sz w:val="22"/>
          <w:szCs w:val="22"/>
        </w:rPr>
        <w:t>9</w:t>
      </w:r>
      <w:r w:rsidR="00E67293">
        <w:rPr>
          <w:rFonts w:ascii="Century Gothic" w:hAnsi="Century Gothic"/>
          <w:sz w:val="22"/>
          <w:szCs w:val="22"/>
        </w:rPr>
        <w:t xml:space="preserve"> – FFY 20</w:t>
      </w:r>
      <w:r w:rsidR="00644566">
        <w:rPr>
          <w:rFonts w:ascii="Century Gothic" w:hAnsi="Century Gothic"/>
          <w:sz w:val="22"/>
          <w:szCs w:val="22"/>
        </w:rPr>
        <w:t>30</w:t>
      </w:r>
      <w:r w:rsidR="00E67293">
        <w:rPr>
          <w:rFonts w:ascii="Century Gothic" w:hAnsi="Century Gothic"/>
          <w:sz w:val="22"/>
          <w:szCs w:val="22"/>
        </w:rPr>
        <w:t xml:space="preserve">) </w:t>
      </w:r>
      <w:r w:rsidR="00B47EDF">
        <w:rPr>
          <w:rFonts w:ascii="Century Gothic" w:hAnsi="Century Gothic"/>
          <w:sz w:val="22"/>
          <w:szCs w:val="22"/>
        </w:rPr>
        <w:t>Northe</w:t>
      </w:r>
      <w:r w:rsidR="00644566">
        <w:rPr>
          <w:rFonts w:ascii="Century Gothic" w:hAnsi="Century Gothic"/>
          <w:sz w:val="22"/>
          <w:szCs w:val="22"/>
        </w:rPr>
        <w:t>rn Pueblos</w:t>
      </w:r>
      <w:r w:rsidR="00E67293">
        <w:rPr>
          <w:rFonts w:ascii="Century Gothic" w:hAnsi="Century Gothic"/>
          <w:sz w:val="22"/>
          <w:szCs w:val="22"/>
        </w:rPr>
        <w:t xml:space="preserve"> Regional Work Program (NPRWP</w:t>
      </w:r>
      <w:proofErr w:type="gramStart"/>
      <w:r w:rsidR="00E67293">
        <w:rPr>
          <w:rFonts w:ascii="Century Gothic" w:hAnsi="Century Gothic"/>
          <w:sz w:val="22"/>
          <w:szCs w:val="22"/>
        </w:rPr>
        <w:t>),</w:t>
      </w:r>
      <w:r w:rsidR="00F95859" w:rsidRPr="00425F77">
        <w:rPr>
          <w:rFonts w:ascii="Century Gothic" w:hAnsi="Century Gothic"/>
          <w:sz w:val="22"/>
          <w:szCs w:val="22"/>
        </w:rPr>
        <w:t xml:space="preserve"> </w:t>
      </w:r>
      <w:r w:rsidR="00E67293">
        <w:rPr>
          <w:rFonts w:ascii="Century Gothic" w:hAnsi="Century Gothic"/>
          <w:sz w:val="22"/>
          <w:szCs w:val="22"/>
        </w:rPr>
        <w:t>and</w:t>
      </w:r>
      <w:proofErr w:type="gramEnd"/>
      <w:r w:rsidR="00E67293">
        <w:rPr>
          <w:rFonts w:ascii="Century Gothic" w:hAnsi="Century Gothic"/>
          <w:sz w:val="22"/>
          <w:szCs w:val="22"/>
        </w:rPr>
        <w:t xml:space="preserve"> submit amendment(s) and new plan </w:t>
      </w:r>
      <w:r w:rsidR="00F95859">
        <w:rPr>
          <w:rFonts w:ascii="Century Gothic" w:hAnsi="Century Gothic"/>
          <w:sz w:val="22"/>
          <w:szCs w:val="22"/>
        </w:rPr>
        <w:t>to the NMDOT</w:t>
      </w:r>
      <w:r w:rsidR="00F95859" w:rsidRPr="00425F77">
        <w:rPr>
          <w:rFonts w:ascii="Century Gothic" w:hAnsi="Century Gothic"/>
          <w:sz w:val="22"/>
          <w:szCs w:val="22"/>
        </w:rPr>
        <w:t xml:space="preserve"> by </w:t>
      </w:r>
      <w:r w:rsidR="00F95859">
        <w:rPr>
          <w:rFonts w:ascii="Century Gothic" w:hAnsi="Century Gothic"/>
          <w:sz w:val="22"/>
          <w:szCs w:val="22"/>
        </w:rPr>
        <w:t>deadlines outlined in the PPM</w:t>
      </w:r>
      <w:r w:rsidR="00F95859" w:rsidRPr="00FB2E91">
        <w:rPr>
          <w:rFonts w:ascii="Century Gothic" w:hAnsi="Century Gothic"/>
          <w:sz w:val="22"/>
          <w:szCs w:val="22"/>
        </w:rPr>
        <w:t>.</w:t>
      </w:r>
    </w:p>
    <w:p w14:paraId="38DC5459" w14:textId="0664DD18" w:rsidR="00F95859" w:rsidRDefault="00737C66" w:rsidP="00526EF0">
      <w:pPr>
        <w:suppressAutoHyphens/>
        <w:spacing w:before="100" w:beforeAutospacing="1" w:after="100" w:afterAutospacing="1"/>
        <w:ind w:left="1080" w:hanging="720"/>
        <w:jc w:val="both"/>
        <w:rPr>
          <w:rFonts w:ascii="Century Gothic" w:hAnsi="Century Gothic"/>
          <w:sz w:val="22"/>
          <w:szCs w:val="22"/>
        </w:rPr>
      </w:pPr>
      <w:r>
        <w:rPr>
          <w:rFonts w:ascii="Century Gothic" w:hAnsi="Century Gothic"/>
          <w:sz w:val="22"/>
          <w:szCs w:val="22"/>
        </w:rPr>
        <w:t>4</w:t>
      </w:r>
      <w:r w:rsidR="00DE03CF">
        <w:rPr>
          <w:rFonts w:ascii="Century Gothic" w:hAnsi="Century Gothic"/>
          <w:sz w:val="22"/>
          <w:szCs w:val="22"/>
        </w:rPr>
        <w:t>.2.1</w:t>
      </w:r>
      <w:r w:rsidR="00DE03CF" w:rsidRPr="00DE03CF">
        <w:rPr>
          <w:rFonts w:ascii="Century Gothic" w:hAnsi="Century Gothic"/>
          <w:sz w:val="22"/>
          <w:szCs w:val="22"/>
        </w:rPr>
        <w:tab/>
      </w:r>
      <w:r w:rsidR="00F95859" w:rsidRPr="00413F85">
        <w:rPr>
          <w:rFonts w:ascii="Century Gothic" w:hAnsi="Century Gothic"/>
          <w:sz w:val="22"/>
          <w:szCs w:val="22"/>
        </w:rPr>
        <w:t xml:space="preserve">Develop an annual budget based on the tasks outlined in the </w:t>
      </w:r>
      <w:r w:rsidR="0027354D" w:rsidRPr="00413F85">
        <w:rPr>
          <w:rFonts w:ascii="Century Gothic" w:hAnsi="Century Gothic"/>
          <w:sz w:val="22"/>
          <w:szCs w:val="22"/>
        </w:rPr>
        <w:t>RWP</w:t>
      </w:r>
      <w:r w:rsidR="0027354D">
        <w:rPr>
          <w:rFonts w:ascii="Century Gothic" w:hAnsi="Century Gothic"/>
          <w:sz w:val="22"/>
          <w:szCs w:val="22"/>
        </w:rPr>
        <w:t xml:space="preserve"> and</w:t>
      </w:r>
      <w:r w:rsidR="00A56706">
        <w:rPr>
          <w:rFonts w:ascii="Century Gothic" w:hAnsi="Century Gothic"/>
          <w:sz w:val="22"/>
          <w:szCs w:val="22"/>
        </w:rPr>
        <w:t xml:space="preserve"> include cost-sharing </w:t>
      </w:r>
      <w:r w:rsidR="00505D76">
        <w:rPr>
          <w:rFonts w:ascii="Century Gothic" w:hAnsi="Century Gothic"/>
          <w:sz w:val="22"/>
          <w:szCs w:val="22"/>
        </w:rPr>
        <w:t xml:space="preserve">methodologies and </w:t>
      </w:r>
      <w:r w:rsidR="00A56706">
        <w:rPr>
          <w:rFonts w:ascii="Century Gothic" w:hAnsi="Century Gothic"/>
          <w:sz w:val="22"/>
          <w:szCs w:val="22"/>
        </w:rPr>
        <w:t>calculations for costs that are shared between</w:t>
      </w:r>
      <w:r w:rsidR="00507970">
        <w:rPr>
          <w:rFonts w:ascii="Century Gothic" w:hAnsi="Century Gothic"/>
          <w:sz w:val="22"/>
          <w:szCs w:val="22"/>
        </w:rPr>
        <w:t xml:space="preserve"> various</w:t>
      </w:r>
      <w:r w:rsidR="00A56706">
        <w:rPr>
          <w:rFonts w:ascii="Century Gothic" w:hAnsi="Century Gothic"/>
          <w:sz w:val="22"/>
          <w:szCs w:val="22"/>
        </w:rPr>
        <w:t xml:space="preserve"> </w:t>
      </w:r>
      <w:r w:rsidR="0027354D">
        <w:rPr>
          <w:rFonts w:ascii="Century Gothic" w:hAnsi="Century Gothic"/>
          <w:sz w:val="22"/>
          <w:szCs w:val="22"/>
        </w:rPr>
        <w:t>North Central New Mexico Economic Development District</w:t>
      </w:r>
      <w:r w:rsidR="00A56706">
        <w:rPr>
          <w:rFonts w:ascii="Century Gothic" w:hAnsi="Century Gothic"/>
          <w:sz w:val="22"/>
          <w:szCs w:val="22"/>
        </w:rPr>
        <w:t xml:space="preserve"> </w:t>
      </w:r>
      <w:r w:rsidR="00A56706">
        <w:rPr>
          <w:rFonts w:ascii="Century Gothic" w:hAnsi="Century Gothic"/>
          <w:sz w:val="22"/>
          <w:szCs w:val="22"/>
        </w:rPr>
        <w:lastRenderedPageBreak/>
        <w:t>programs</w:t>
      </w:r>
      <w:r w:rsidR="00F95859" w:rsidRPr="00413F85">
        <w:rPr>
          <w:rFonts w:ascii="Century Gothic" w:hAnsi="Century Gothic"/>
          <w:sz w:val="22"/>
          <w:szCs w:val="22"/>
        </w:rPr>
        <w:t xml:space="preserve">, </w:t>
      </w:r>
      <w:r w:rsidR="004C5EA9">
        <w:rPr>
          <w:rFonts w:ascii="Century Gothic" w:hAnsi="Century Gothic"/>
          <w:sz w:val="22"/>
          <w:szCs w:val="22"/>
        </w:rPr>
        <w:t>in accordance with 2 CFR 200 and the PPM</w:t>
      </w:r>
      <w:r w:rsidR="00F95859" w:rsidRPr="00413F85">
        <w:rPr>
          <w:rFonts w:ascii="Century Gothic" w:hAnsi="Century Gothic"/>
          <w:sz w:val="22"/>
          <w:szCs w:val="22"/>
        </w:rPr>
        <w:t xml:space="preserve">. </w:t>
      </w:r>
      <w:r w:rsidR="00505D76">
        <w:rPr>
          <w:rFonts w:ascii="Century Gothic" w:hAnsi="Century Gothic"/>
          <w:sz w:val="22"/>
          <w:szCs w:val="22"/>
        </w:rPr>
        <w:t xml:space="preserve">  Apply </w:t>
      </w:r>
      <w:r w:rsidR="00E9050A">
        <w:rPr>
          <w:rFonts w:ascii="Century Gothic" w:hAnsi="Century Gothic"/>
          <w:sz w:val="22"/>
          <w:szCs w:val="22"/>
        </w:rPr>
        <w:t xml:space="preserve">and illustrate </w:t>
      </w:r>
      <w:r w:rsidR="00505D76">
        <w:rPr>
          <w:rFonts w:ascii="Century Gothic" w:hAnsi="Century Gothic"/>
          <w:sz w:val="22"/>
          <w:szCs w:val="22"/>
        </w:rPr>
        <w:t>cost-sharing methodologies consistently when submitting quarterly Reimbursement Packets.</w:t>
      </w:r>
    </w:p>
    <w:tbl>
      <w:tblPr>
        <w:tblStyle w:val="TableGrid"/>
        <w:tblW w:w="9355" w:type="dxa"/>
        <w:tblLook w:val="04A0" w:firstRow="1" w:lastRow="0" w:firstColumn="1" w:lastColumn="0" w:noHBand="0" w:noVBand="1"/>
      </w:tblPr>
      <w:tblGrid>
        <w:gridCol w:w="1871"/>
        <w:gridCol w:w="1871"/>
        <w:gridCol w:w="1871"/>
        <w:gridCol w:w="1871"/>
        <w:gridCol w:w="1871"/>
      </w:tblGrid>
      <w:tr w:rsidR="00984AFC" w14:paraId="57BB4B8E" w14:textId="77777777" w:rsidTr="00182E75">
        <w:tc>
          <w:tcPr>
            <w:tcW w:w="1871" w:type="dxa"/>
          </w:tcPr>
          <w:p w14:paraId="16EC999A" w14:textId="0161B013" w:rsidR="00984AFC" w:rsidRPr="0069648B" w:rsidRDefault="00984AFC" w:rsidP="00182E75">
            <w:pPr>
              <w:suppressAutoHyphens/>
              <w:spacing w:before="100" w:beforeAutospacing="1" w:after="100" w:afterAutospacing="1"/>
              <w:jc w:val="both"/>
              <w:rPr>
                <w:rFonts w:ascii="Century Gothic" w:hAnsi="Century Gothic"/>
                <w:szCs w:val="20"/>
              </w:rPr>
            </w:pPr>
            <w:r w:rsidRPr="0069648B">
              <w:rPr>
                <w:rFonts w:ascii="Century Gothic" w:hAnsi="Century Gothic"/>
                <w:szCs w:val="20"/>
              </w:rPr>
              <w:t xml:space="preserve">Function </w:t>
            </w:r>
            <w:r>
              <w:rPr>
                <w:rFonts w:ascii="Century Gothic" w:hAnsi="Century Gothic"/>
                <w:szCs w:val="20"/>
              </w:rPr>
              <w:t>4</w:t>
            </w:r>
          </w:p>
        </w:tc>
        <w:tc>
          <w:tcPr>
            <w:tcW w:w="1871" w:type="dxa"/>
            <w:vAlign w:val="center"/>
          </w:tcPr>
          <w:p w14:paraId="0DCD6378" w14:textId="55A20D33" w:rsidR="00984AFC" w:rsidRPr="0069648B" w:rsidRDefault="00984AFC" w:rsidP="00182E75">
            <w:pPr>
              <w:jc w:val="center"/>
              <w:rPr>
                <w:rFonts w:ascii="Century Gothic" w:hAnsi="Century Gothic"/>
                <w:szCs w:val="20"/>
              </w:rPr>
            </w:pPr>
            <w:r w:rsidRPr="0069648B">
              <w:rPr>
                <w:rFonts w:ascii="Century Gothic" w:hAnsi="Century Gothic"/>
                <w:szCs w:val="20"/>
              </w:rPr>
              <w:t>Budgeted Hours</w:t>
            </w:r>
            <w:r>
              <w:rPr>
                <w:rFonts w:ascii="Century Gothic" w:hAnsi="Century Gothic"/>
                <w:szCs w:val="20"/>
              </w:rPr>
              <w:t xml:space="preserve"> (202</w:t>
            </w:r>
            <w:r w:rsidR="00A55F23">
              <w:rPr>
                <w:rFonts w:ascii="Century Gothic" w:hAnsi="Century Gothic"/>
                <w:szCs w:val="20"/>
              </w:rPr>
              <w:t>5</w:t>
            </w:r>
            <w:r>
              <w:rPr>
                <w:rFonts w:ascii="Century Gothic" w:hAnsi="Century Gothic"/>
                <w:szCs w:val="20"/>
              </w:rPr>
              <w:t>)</w:t>
            </w:r>
          </w:p>
        </w:tc>
        <w:tc>
          <w:tcPr>
            <w:tcW w:w="1871" w:type="dxa"/>
            <w:vAlign w:val="center"/>
          </w:tcPr>
          <w:p w14:paraId="1B6DA0C1" w14:textId="77777777" w:rsidR="00984AFC" w:rsidRPr="0069648B" w:rsidRDefault="00984AFC" w:rsidP="00182E75">
            <w:pPr>
              <w:jc w:val="center"/>
              <w:rPr>
                <w:rFonts w:ascii="Century Gothic" w:hAnsi="Century Gothic"/>
                <w:szCs w:val="20"/>
              </w:rPr>
            </w:pPr>
            <w:r w:rsidRPr="0069648B">
              <w:rPr>
                <w:rFonts w:ascii="Century Gothic" w:hAnsi="Century Gothic"/>
                <w:szCs w:val="20"/>
              </w:rPr>
              <w:t>Actual Hours</w:t>
            </w:r>
          </w:p>
        </w:tc>
        <w:tc>
          <w:tcPr>
            <w:tcW w:w="1871" w:type="dxa"/>
            <w:vAlign w:val="center"/>
          </w:tcPr>
          <w:p w14:paraId="57BCBB64" w14:textId="10019838" w:rsidR="00984AFC" w:rsidRPr="00D05D80" w:rsidRDefault="00984AFC" w:rsidP="00182E75">
            <w:pPr>
              <w:jc w:val="center"/>
              <w:rPr>
                <w:rFonts w:ascii="Century Gothic" w:hAnsi="Century Gothic"/>
              </w:rPr>
            </w:pPr>
            <w:r w:rsidRPr="00D05D80">
              <w:rPr>
                <w:rFonts w:ascii="Century Gothic" w:hAnsi="Century Gothic"/>
              </w:rPr>
              <w:t>Budgeted Hours (</w:t>
            </w:r>
            <w:r>
              <w:rPr>
                <w:rFonts w:ascii="Century Gothic" w:hAnsi="Century Gothic"/>
              </w:rPr>
              <w:t>202</w:t>
            </w:r>
            <w:r w:rsidR="00A55F23">
              <w:rPr>
                <w:rFonts w:ascii="Century Gothic" w:hAnsi="Century Gothic"/>
              </w:rPr>
              <w:t>6</w:t>
            </w:r>
            <w:r w:rsidRPr="00D05D80">
              <w:rPr>
                <w:rFonts w:ascii="Century Gothic" w:hAnsi="Century Gothic"/>
              </w:rPr>
              <w:t>)</w:t>
            </w:r>
          </w:p>
        </w:tc>
        <w:tc>
          <w:tcPr>
            <w:tcW w:w="1871" w:type="dxa"/>
            <w:vAlign w:val="center"/>
          </w:tcPr>
          <w:p w14:paraId="7E6DDCC4" w14:textId="77777777" w:rsidR="00984AFC" w:rsidRPr="00D05D80" w:rsidRDefault="00984AFC" w:rsidP="00182E75">
            <w:pPr>
              <w:jc w:val="center"/>
              <w:rPr>
                <w:rFonts w:ascii="Century Gothic" w:hAnsi="Century Gothic"/>
              </w:rPr>
            </w:pPr>
            <w:r w:rsidRPr="00D05D80">
              <w:rPr>
                <w:rFonts w:ascii="Century Gothic" w:hAnsi="Century Gothic"/>
              </w:rPr>
              <w:t>Actual Hours</w:t>
            </w:r>
          </w:p>
        </w:tc>
      </w:tr>
      <w:tr w:rsidR="00984AFC" w14:paraId="35F9A89E" w14:textId="77777777" w:rsidTr="00182E75">
        <w:tc>
          <w:tcPr>
            <w:tcW w:w="1871" w:type="dxa"/>
          </w:tcPr>
          <w:p w14:paraId="474E6645" w14:textId="372AAD5B" w:rsidR="00984AFC" w:rsidRPr="0069648B" w:rsidRDefault="00984AFC" w:rsidP="00182E75">
            <w:pPr>
              <w:suppressAutoHyphens/>
              <w:spacing w:before="100" w:beforeAutospacing="1" w:after="100" w:afterAutospacing="1"/>
              <w:rPr>
                <w:rFonts w:ascii="Century Gothic" w:hAnsi="Century Gothic"/>
                <w:szCs w:val="20"/>
              </w:rPr>
            </w:pPr>
            <w:r w:rsidRPr="0069648B">
              <w:rPr>
                <w:rFonts w:ascii="Century Gothic" w:hAnsi="Century Gothic"/>
                <w:szCs w:val="20"/>
              </w:rPr>
              <w:t>FFY 20</w:t>
            </w:r>
            <w:r>
              <w:rPr>
                <w:rFonts w:ascii="Century Gothic" w:hAnsi="Century Gothic"/>
                <w:szCs w:val="20"/>
              </w:rPr>
              <w:t>2</w:t>
            </w:r>
            <w:r w:rsidR="00A55F23">
              <w:rPr>
                <w:rFonts w:ascii="Century Gothic" w:hAnsi="Century Gothic"/>
                <w:szCs w:val="20"/>
              </w:rPr>
              <w:t>5</w:t>
            </w:r>
            <w:r>
              <w:rPr>
                <w:rFonts w:ascii="Century Gothic" w:hAnsi="Century Gothic"/>
                <w:szCs w:val="20"/>
              </w:rPr>
              <w:t>/202</w:t>
            </w:r>
            <w:r w:rsidR="00A55F23">
              <w:rPr>
                <w:rFonts w:ascii="Century Gothic" w:hAnsi="Century Gothic"/>
                <w:szCs w:val="20"/>
              </w:rPr>
              <w:t>6</w:t>
            </w:r>
            <w:r w:rsidRPr="0069648B">
              <w:rPr>
                <w:rFonts w:ascii="Century Gothic" w:hAnsi="Century Gothic"/>
                <w:szCs w:val="20"/>
              </w:rPr>
              <w:t xml:space="preserve"> </w:t>
            </w:r>
            <w:r>
              <w:rPr>
                <w:rFonts w:ascii="Century Gothic" w:hAnsi="Century Gothic"/>
                <w:szCs w:val="20"/>
              </w:rPr>
              <w:t>B</w:t>
            </w:r>
            <w:r w:rsidRPr="0069648B">
              <w:rPr>
                <w:rFonts w:ascii="Century Gothic" w:hAnsi="Century Gothic"/>
                <w:szCs w:val="20"/>
              </w:rPr>
              <w:t>udget</w:t>
            </w:r>
          </w:p>
        </w:tc>
        <w:tc>
          <w:tcPr>
            <w:tcW w:w="1871" w:type="dxa"/>
            <w:vAlign w:val="center"/>
          </w:tcPr>
          <w:p w14:paraId="25B63D2F" w14:textId="77B70F0E" w:rsidR="00984AFC" w:rsidRPr="00984AFC" w:rsidRDefault="0012332E" w:rsidP="00182E75">
            <w:pPr>
              <w:suppressAutoHyphens/>
              <w:spacing w:before="100" w:beforeAutospacing="1" w:after="100" w:afterAutospacing="1"/>
              <w:jc w:val="center"/>
              <w:rPr>
                <w:rFonts w:ascii="Century Gothic" w:hAnsi="Century Gothic"/>
                <w:szCs w:val="20"/>
              </w:rPr>
            </w:pPr>
            <w:r>
              <w:rPr>
                <w:rFonts w:ascii="Century Gothic" w:hAnsi="Century Gothic"/>
                <w:szCs w:val="20"/>
              </w:rPr>
              <w:t>4</w:t>
            </w:r>
            <w:r w:rsidR="00984AFC" w:rsidRPr="00984AFC">
              <w:rPr>
                <w:rFonts w:ascii="Century Gothic" w:hAnsi="Century Gothic"/>
                <w:szCs w:val="20"/>
              </w:rPr>
              <w:t>00</w:t>
            </w:r>
          </w:p>
        </w:tc>
        <w:tc>
          <w:tcPr>
            <w:tcW w:w="1871" w:type="dxa"/>
            <w:shd w:val="clear" w:color="auto" w:fill="D9D9D9" w:themeFill="background1" w:themeFillShade="D9"/>
            <w:vAlign w:val="center"/>
          </w:tcPr>
          <w:p w14:paraId="5B55FEED" w14:textId="77777777" w:rsidR="00984AFC" w:rsidRPr="0069648B" w:rsidRDefault="00984AFC" w:rsidP="00182E75">
            <w:pPr>
              <w:suppressAutoHyphens/>
              <w:spacing w:before="100" w:beforeAutospacing="1" w:after="100" w:afterAutospacing="1"/>
              <w:jc w:val="center"/>
              <w:rPr>
                <w:rFonts w:ascii="Century Gothic" w:hAnsi="Century Gothic"/>
                <w:szCs w:val="20"/>
              </w:rPr>
            </w:pPr>
            <w:r>
              <w:rPr>
                <w:rFonts w:ascii="Century Gothic" w:hAnsi="Century Gothic"/>
                <w:szCs w:val="20"/>
              </w:rPr>
              <w:t>N/A</w:t>
            </w:r>
          </w:p>
        </w:tc>
        <w:tc>
          <w:tcPr>
            <w:tcW w:w="1871" w:type="dxa"/>
            <w:vAlign w:val="center"/>
          </w:tcPr>
          <w:p w14:paraId="0D21B58C" w14:textId="001E06FB" w:rsidR="00984AFC" w:rsidRPr="00984AFC" w:rsidRDefault="0012332E" w:rsidP="00182E75">
            <w:pPr>
              <w:suppressAutoHyphens/>
              <w:spacing w:before="100" w:beforeAutospacing="1" w:after="100" w:afterAutospacing="1"/>
              <w:jc w:val="center"/>
              <w:rPr>
                <w:rFonts w:ascii="Century Gothic" w:hAnsi="Century Gothic"/>
                <w:szCs w:val="20"/>
              </w:rPr>
            </w:pPr>
            <w:r>
              <w:rPr>
                <w:rFonts w:ascii="Century Gothic" w:hAnsi="Century Gothic"/>
                <w:szCs w:val="20"/>
              </w:rPr>
              <w:t>4</w:t>
            </w:r>
            <w:r w:rsidR="00984AFC" w:rsidRPr="00984AFC">
              <w:rPr>
                <w:rFonts w:ascii="Century Gothic" w:hAnsi="Century Gothic"/>
                <w:szCs w:val="20"/>
              </w:rPr>
              <w:t>00</w:t>
            </w:r>
          </w:p>
        </w:tc>
        <w:tc>
          <w:tcPr>
            <w:tcW w:w="1871" w:type="dxa"/>
            <w:shd w:val="clear" w:color="auto" w:fill="D9D9D9" w:themeFill="background1" w:themeFillShade="D9"/>
            <w:vAlign w:val="center"/>
          </w:tcPr>
          <w:p w14:paraId="613E8177" w14:textId="77777777" w:rsidR="00984AFC" w:rsidRPr="0069648B" w:rsidRDefault="00984AFC" w:rsidP="00182E75">
            <w:pPr>
              <w:suppressAutoHyphens/>
              <w:spacing w:before="100" w:beforeAutospacing="1" w:after="100" w:afterAutospacing="1"/>
              <w:jc w:val="center"/>
              <w:rPr>
                <w:rFonts w:ascii="Century Gothic" w:hAnsi="Century Gothic"/>
                <w:szCs w:val="20"/>
              </w:rPr>
            </w:pPr>
            <w:r>
              <w:rPr>
                <w:rFonts w:ascii="Century Gothic" w:hAnsi="Century Gothic"/>
                <w:szCs w:val="20"/>
              </w:rPr>
              <w:t>N/A</w:t>
            </w:r>
          </w:p>
        </w:tc>
      </w:tr>
      <w:tr w:rsidR="00984AFC" w14:paraId="6C82BABD" w14:textId="77777777" w:rsidTr="00182E75">
        <w:tc>
          <w:tcPr>
            <w:tcW w:w="1871" w:type="dxa"/>
          </w:tcPr>
          <w:p w14:paraId="45C68EF0" w14:textId="77777777" w:rsidR="00984AFC" w:rsidRPr="0069648B" w:rsidRDefault="00984AFC" w:rsidP="00182E75">
            <w:pPr>
              <w:suppressAutoHyphens/>
              <w:spacing w:before="100" w:beforeAutospacing="1" w:after="100" w:afterAutospacing="1"/>
              <w:jc w:val="both"/>
              <w:rPr>
                <w:rFonts w:ascii="Century Gothic" w:hAnsi="Century Gothic"/>
                <w:szCs w:val="20"/>
              </w:rPr>
            </w:pPr>
            <w:r w:rsidRPr="0069648B">
              <w:rPr>
                <w:rFonts w:ascii="Century Gothic" w:hAnsi="Century Gothic"/>
                <w:szCs w:val="20"/>
              </w:rPr>
              <w:t>1</w:t>
            </w:r>
            <w:r w:rsidRPr="0069648B">
              <w:rPr>
                <w:rFonts w:ascii="Century Gothic" w:hAnsi="Century Gothic"/>
                <w:szCs w:val="20"/>
                <w:vertAlign w:val="superscript"/>
              </w:rPr>
              <w:t>st</w:t>
            </w:r>
            <w:r w:rsidRPr="0069648B">
              <w:rPr>
                <w:rFonts w:ascii="Century Gothic" w:hAnsi="Century Gothic"/>
                <w:szCs w:val="20"/>
              </w:rPr>
              <w:t xml:space="preserve"> Quarter</w:t>
            </w:r>
          </w:p>
        </w:tc>
        <w:tc>
          <w:tcPr>
            <w:tcW w:w="1871" w:type="dxa"/>
            <w:vAlign w:val="center"/>
          </w:tcPr>
          <w:p w14:paraId="6D666959" w14:textId="188C3921" w:rsidR="00984AFC" w:rsidRPr="00984AFC" w:rsidRDefault="00984AFC" w:rsidP="00182E75">
            <w:pPr>
              <w:suppressAutoHyphens/>
              <w:spacing w:before="100" w:beforeAutospacing="1" w:after="100" w:afterAutospacing="1"/>
              <w:jc w:val="center"/>
              <w:rPr>
                <w:rFonts w:ascii="Century Gothic" w:hAnsi="Century Gothic"/>
                <w:szCs w:val="20"/>
              </w:rPr>
            </w:pPr>
            <w:r>
              <w:rPr>
                <w:rFonts w:ascii="Century Gothic" w:hAnsi="Century Gothic"/>
                <w:szCs w:val="20"/>
              </w:rPr>
              <w:t>100</w:t>
            </w:r>
          </w:p>
        </w:tc>
        <w:tc>
          <w:tcPr>
            <w:tcW w:w="1871" w:type="dxa"/>
            <w:vAlign w:val="center"/>
          </w:tcPr>
          <w:p w14:paraId="0CE46536" w14:textId="5FE096DE" w:rsidR="00984AFC" w:rsidRPr="0069648B" w:rsidRDefault="00984AFC" w:rsidP="00182E75">
            <w:pPr>
              <w:suppressAutoHyphens/>
              <w:spacing w:before="100" w:beforeAutospacing="1" w:after="100" w:afterAutospacing="1"/>
              <w:jc w:val="center"/>
              <w:rPr>
                <w:rFonts w:ascii="Century Gothic" w:hAnsi="Century Gothic"/>
                <w:szCs w:val="20"/>
              </w:rPr>
            </w:pPr>
          </w:p>
        </w:tc>
        <w:tc>
          <w:tcPr>
            <w:tcW w:w="1871" w:type="dxa"/>
            <w:vAlign w:val="center"/>
          </w:tcPr>
          <w:p w14:paraId="310B6F0F" w14:textId="6DF4C847" w:rsidR="00984AFC" w:rsidRPr="00984AFC" w:rsidRDefault="0012332E" w:rsidP="00182E75">
            <w:pPr>
              <w:suppressAutoHyphens/>
              <w:spacing w:before="100" w:beforeAutospacing="1" w:after="100" w:afterAutospacing="1"/>
              <w:jc w:val="center"/>
              <w:rPr>
                <w:rFonts w:ascii="Century Gothic" w:hAnsi="Century Gothic"/>
                <w:szCs w:val="20"/>
              </w:rPr>
            </w:pPr>
            <w:r>
              <w:rPr>
                <w:rFonts w:ascii="Century Gothic" w:hAnsi="Century Gothic"/>
                <w:szCs w:val="20"/>
              </w:rPr>
              <w:t>100</w:t>
            </w:r>
          </w:p>
        </w:tc>
        <w:tc>
          <w:tcPr>
            <w:tcW w:w="1871" w:type="dxa"/>
            <w:vAlign w:val="center"/>
          </w:tcPr>
          <w:p w14:paraId="1EB04CE5" w14:textId="77777777" w:rsidR="00984AFC" w:rsidRPr="0069648B" w:rsidRDefault="00984AFC" w:rsidP="00182E75">
            <w:pPr>
              <w:suppressAutoHyphens/>
              <w:spacing w:before="100" w:beforeAutospacing="1" w:after="100" w:afterAutospacing="1"/>
              <w:jc w:val="center"/>
              <w:rPr>
                <w:rFonts w:ascii="Century Gothic" w:hAnsi="Century Gothic"/>
                <w:szCs w:val="20"/>
              </w:rPr>
            </w:pPr>
          </w:p>
        </w:tc>
      </w:tr>
      <w:tr w:rsidR="00984AFC" w14:paraId="04BF9D62" w14:textId="77777777" w:rsidTr="00182E75">
        <w:tc>
          <w:tcPr>
            <w:tcW w:w="1871" w:type="dxa"/>
          </w:tcPr>
          <w:p w14:paraId="6E42E4C9" w14:textId="77777777" w:rsidR="00984AFC" w:rsidRPr="0069648B" w:rsidRDefault="00984AFC" w:rsidP="00182E75">
            <w:pPr>
              <w:suppressAutoHyphens/>
              <w:spacing w:before="100" w:beforeAutospacing="1" w:after="100" w:afterAutospacing="1"/>
              <w:jc w:val="both"/>
              <w:rPr>
                <w:rFonts w:ascii="Century Gothic" w:hAnsi="Century Gothic"/>
                <w:szCs w:val="20"/>
              </w:rPr>
            </w:pPr>
            <w:r w:rsidRPr="0069648B">
              <w:rPr>
                <w:rFonts w:ascii="Century Gothic" w:hAnsi="Century Gothic"/>
                <w:szCs w:val="20"/>
              </w:rPr>
              <w:t>2</w:t>
            </w:r>
            <w:r w:rsidRPr="0069648B">
              <w:rPr>
                <w:rFonts w:ascii="Century Gothic" w:hAnsi="Century Gothic"/>
                <w:szCs w:val="20"/>
                <w:vertAlign w:val="superscript"/>
              </w:rPr>
              <w:t>nd</w:t>
            </w:r>
            <w:r w:rsidRPr="0069648B">
              <w:rPr>
                <w:rFonts w:ascii="Century Gothic" w:hAnsi="Century Gothic"/>
                <w:szCs w:val="20"/>
              </w:rPr>
              <w:t xml:space="preserve"> Quarter</w:t>
            </w:r>
          </w:p>
        </w:tc>
        <w:tc>
          <w:tcPr>
            <w:tcW w:w="1871" w:type="dxa"/>
          </w:tcPr>
          <w:p w14:paraId="174FE43D" w14:textId="689AB477" w:rsidR="00984AFC" w:rsidRPr="00984AFC" w:rsidRDefault="00984AFC" w:rsidP="00182E75">
            <w:pPr>
              <w:suppressAutoHyphens/>
              <w:spacing w:before="100" w:beforeAutospacing="1" w:after="100" w:afterAutospacing="1"/>
              <w:jc w:val="center"/>
              <w:rPr>
                <w:rFonts w:ascii="Century Gothic" w:hAnsi="Century Gothic"/>
                <w:szCs w:val="20"/>
              </w:rPr>
            </w:pPr>
            <w:r w:rsidRPr="00C60A8F">
              <w:rPr>
                <w:rFonts w:ascii="Century Gothic" w:hAnsi="Century Gothic"/>
                <w:szCs w:val="20"/>
              </w:rPr>
              <w:t>1</w:t>
            </w:r>
            <w:r>
              <w:rPr>
                <w:rFonts w:ascii="Century Gothic" w:hAnsi="Century Gothic"/>
                <w:szCs w:val="20"/>
              </w:rPr>
              <w:t>0</w:t>
            </w:r>
            <w:r w:rsidRPr="00C60A8F">
              <w:rPr>
                <w:rFonts w:ascii="Century Gothic" w:hAnsi="Century Gothic"/>
                <w:szCs w:val="20"/>
              </w:rPr>
              <w:t>0</w:t>
            </w:r>
          </w:p>
        </w:tc>
        <w:tc>
          <w:tcPr>
            <w:tcW w:w="1871" w:type="dxa"/>
            <w:vAlign w:val="center"/>
          </w:tcPr>
          <w:p w14:paraId="6EF3BD51" w14:textId="6CBBB062" w:rsidR="00984AFC" w:rsidRPr="0069648B" w:rsidRDefault="00984AFC" w:rsidP="00182E75">
            <w:pPr>
              <w:suppressAutoHyphens/>
              <w:spacing w:before="100" w:beforeAutospacing="1" w:after="100" w:afterAutospacing="1"/>
              <w:jc w:val="center"/>
              <w:rPr>
                <w:rFonts w:ascii="Century Gothic" w:hAnsi="Century Gothic"/>
                <w:szCs w:val="20"/>
              </w:rPr>
            </w:pPr>
          </w:p>
        </w:tc>
        <w:tc>
          <w:tcPr>
            <w:tcW w:w="1871" w:type="dxa"/>
          </w:tcPr>
          <w:p w14:paraId="17B2BF5E" w14:textId="629AA3CF" w:rsidR="00984AFC" w:rsidRPr="00984AFC" w:rsidRDefault="0012332E" w:rsidP="00182E75">
            <w:pPr>
              <w:suppressAutoHyphens/>
              <w:spacing w:before="100" w:beforeAutospacing="1" w:after="100" w:afterAutospacing="1"/>
              <w:jc w:val="center"/>
              <w:rPr>
                <w:rFonts w:ascii="Century Gothic" w:hAnsi="Century Gothic"/>
                <w:szCs w:val="20"/>
              </w:rPr>
            </w:pPr>
            <w:r>
              <w:rPr>
                <w:rFonts w:ascii="Century Gothic" w:hAnsi="Century Gothic"/>
                <w:szCs w:val="20"/>
              </w:rPr>
              <w:t>100</w:t>
            </w:r>
          </w:p>
        </w:tc>
        <w:tc>
          <w:tcPr>
            <w:tcW w:w="1871" w:type="dxa"/>
            <w:vAlign w:val="center"/>
          </w:tcPr>
          <w:p w14:paraId="3F644533" w14:textId="77777777" w:rsidR="00984AFC" w:rsidRPr="0069648B" w:rsidRDefault="00984AFC" w:rsidP="00182E75">
            <w:pPr>
              <w:suppressAutoHyphens/>
              <w:spacing w:before="100" w:beforeAutospacing="1" w:after="100" w:afterAutospacing="1"/>
              <w:jc w:val="center"/>
              <w:rPr>
                <w:rFonts w:ascii="Century Gothic" w:hAnsi="Century Gothic"/>
                <w:szCs w:val="20"/>
              </w:rPr>
            </w:pPr>
          </w:p>
        </w:tc>
      </w:tr>
      <w:tr w:rsidR="00984AFC" w14:paraId="1302C550" w14:textId="77777777" w:rsidTr="00182E75">
        <w:tc>
          <w:tcPr>
            <w:tcW w:w="1871" w:type="dxa"/>
          </w:tcPr>
          <w:p w14:paraId="460562A3" w14:textId="77777777" w:rsidR="00984AFC" w:rsidRPr="0069648B" w:rsidRDefault="00984AFC" w:rsidP="00182E75">
            <w:pPr>
              <w:suppressAutoHyphens/>
              <w:spacing w:before="100" w:beforeAutospacing="1" w:after="100" w:afterAutospacing="1"/>
              <w:jc w:val="both"/>
              <w:rPr>
                <w:rFonts w:ascii="Century Gothic" w:hAnsi="Century Gothic"/>
                <w:szCs w:val="20"/>
              </w:rPr>
            </w:pPr>
            <w:r w:rsidRPr="0069648B">
              <w:rPr>
                <w:rFonts w:ascii="Century Gothic" w:hAnsi="Century Gothic"/>
                <w:szCs w:val="20"/>
              </w:rPr>
              <w:t>3</w:t>
            </w:r>
            <w:r w:rsidRPr="0069648B">
              <w:rPr>
                <w:rFonts w:ascii="Century Gothic" w:hAnsi="Century Gothic"/>
                <w:szCs w:val="20"/>
                <w:vertAlign w:val="superscript"/>
              </w:rPr>
              <w:t>rd</w:t>
            </w:r>
            <w:r w:rsidRPr="0069648B">
              <w:rPr>
                <w:rFonts w:ascii="Century Gothic" w:hAnsi="Century Gothic"/>
                <w:szCs w:val="20"/>
              </w:rPr>
              <w:t xml:space="preserve"> Quarter </w:t>
            </w:r>
          </w:p>
        </w:tc>
        <w:tc>
          <w:tcPr>
            <w:tcW w:w="1871" w:type="dxa"/>
          </w:tcPr>
          <w:p w14:paraId="57A5DD3B" w14:textId="5D10E35C" w:rsidR="00984AFC" w:rsidRPr="00984AFC" w:rsidRDefault="0012332E" w:rsidP="00182E75">
            <w:pPr>
              <w:suppressAutoHyphens/>
              <w:spacing w:before="100" w:beforeAutospacing="1" w:after="100" w:afterAutospacing="1"/>
              <w:jc w:val="center"/>
              <w:rPr>
                <w:rFonts w:ascii="Century Gothic" w:hAnsi="Century Gothic"/>
                <w:szCs w:val="20"/>
              </w:rPr>
            </w:pPr>
            <w:r>
              <w:rPr>
                <w:rFonts w:ascii="Century Gothic" w:hAnsi="Century Gothic"/>
                <w:szCs w:val="20"/>
              </w:rPr>
              <w:t>100</w:t>
            </w:r>
          </w:p>
        </w:tc>
        <w:tc>
          <w:tcPr>
            <w:tcW w:w="1871" w:type="dxa"/>
            <w:vAlign w:val="center"/>
          </w:tcPr>
          <w:p w14:paraId="11250E5B" w14:textId="6698C258" w:rsidR="00984AFC" w:rsidRPr="0069648B" w:rsidRDefault="00984AFC" w:rsidP="00182E75">
            <w:pPr>
              <w:suppressAutoHyphens/>
              <w:spacing w:before="100" w:beforeAutospacing="1" w:after="100" w:afterAutospacing="1"/>
              <w:jc w:val="center"/>
              <w:rPr>
                <w:rFonts w:ascii="Century Gothic" w:hAnsi="Century Gothic"/>
                <w:szCs w:val="20"/>
              </w:rPr>
            </w:pPr>
          </w:p>
        </w:tc>
        <w:tc>
          <w:tcPr>
            <w:tcW w:w="1871" w:type="dxa"/>
          </w:tcPr>
          <w:p w14:paraId="55A47E71" w14:textId="7CB1CD00" w:rsidR="00984AFC" w:rsidRPr="00984AFC" w:rsidRDefault="0012332E" w:rsidP="00182E75">
            <w:pPr>
              <w:suppressAutoHyphens/>
              <w:spacing w:before="100" w:beforeAutospacing="1" w:after="100" w:afterAutospacing="1"/>
              <w:jc w:val="center"/>
              <w:rPr>
                <w:rFonts w:ascii="Century Gothic" w:hAnsi="Century Gothic"/>
                <w:szCs w:val="20"/>
              </w:rPr>
            </w:pPr>
            <w:r>
              <w:rPr>
                <w:rFonts w:ascii="Century Gothic" w:hAnsi="Century Gothic"/>
                <w:szCs w:val="20"/>
              </w:rPr>
              <w:t>100</w:t>
            </w:r>
          </w:p>
        </w:tc>
        <w:tc>
          <w:tcPr>
            <w:tcW w:w="1871" w:type="dxa"/>
            <w:vAlign w:val="center"/>
          </w:tcPr>
          <w:p w14:paraId="22939689" w14:textId="77777777" w:rsidR="00984AFC" w:rsidRPr="0069648B" w:rsidRDefault="00984AFC" w:rsidP="00182E75">
            <w:pPr>
              <w:suppressAutoHyphens/>
              <w:spacing w:before="100" w:beforeAutospacing="1" w:after="100" w:afterAutospacing="1"/>
              <w:jc w:val="center"/>
              <w:rPr>
                <w:rFonts w:ascii="Century Gothic" w:hAnsi="Century Gothic"/>
                <w:szCs w:val="20"/>
              </w:rPr>
            </w:pPr>
          </w:p>
        </w:tc>
      </w:tr>
      <w:tr w:rsidR="00984AFC" w14:paraId="1DFAC8AC" w14:textId="77777777" w:rsidTr="00182E75">
        <w:tc>
          <w:tcPr>
            <w:tcW w:w="1871" w:type="dxa"/>
          </w:tcPr>
          <w:p w14:paraId="6C5842BC" w14:textId="77777777" w:rsidR="00984AFC" w:rsidRPr="0069648B" w:rsidRDefault="00984AFC" w:rsidP="00182E75">
            <w:pPr>
              <w:suppressAutoHyphens/>
              <w:spacing w:before="100" w:beforeAutospacing="1" w:after="100" w:afterAutospacing="1"/>
              <w:jc w:val="both"/>
              <w:rPr>
                <w:rFonts w:ascii="Century Gothic" w:hAnsi="Century Gothic"/>
                <w:szCs w:val="20"/>
              </w:rPr>
            </w:pPr>
            <w:r w:rsidRPr="0069648B">
              <w:rPr>
                <w:rFonts w:ascii="Century Gothic" w:hAnsi="Century Gothic"/>
                <w:szCs w:val="20"/>
              </w:rPr>
              <w:t>4</w:t>
            </w:r>
            <w:r w:rsidRPr="0069648B">
              <w:rPr>
                <w:rFonts w:ascii="Century Gothic" w:hAnsi="Century Gothic"/>
                <w:szCs w:val="20"/>
                <w:vertAlign w:val="superscript"/>
              </w:rPr>
              <w:t>th</w:t>
            </w:r>
            <w:r w:rsidRPr="0069648B">
              <w:rPr>
                <w:rFonts w:ascii="Century Gothic" w:hAnsi="Century Gothic"/>
                <w:szCs w:val="20"/>
              </w:rPr>
              <w:t xml:space="preserve"> Quarter</w:t>
            </w:r>
          </w:p>
        </w:tc>
        <w:tc>
          <w:tcPr>
            <w:tcW w:w="1871" w:type="dxa"/>
          </w:tcPr>
          <w:p w14:paraId="11051ABD" w14:textId="4D81EE38" w:rsidR="00984AFC" w:rsidRPr="00984AFC" w:rsidRDefault="0012332E" w:rsidP="00182E75">
            <w:pPr>
              <w:suppressAutoHyphens/>
              <w:spacing w:before="100" w:beforeAutospacing="1" w:after="100" w:afterAutospacing="1"/>
              <w:jc w:val="center"/>
              <w:rPr>
                <w:rFonts w:ascii="Century Gothic" w:hAnsi="Century Gothic"/>
                <w:szCs w:val="20"/>
              </w:rPr>
            </w:pPr>
            <w:r>
              <w:rPr>
                <w:rFonts w:ascii="Century Gothic" w:hAnsi="Century Gothic"/>
                <w:szCs w:val="20"/>
              </w:rPr>
              <w:t>100</w:t>
            </w:r>
          </w:p>
        </w:tc>
        <w:tc>
          <w:tcPr>
            <w:tcW w:w="1871" w:type="dxa"/>
            <w:vAlign w:val="center"/>
          </w:tcPr>
          <w:p w14:paraId="0BDF82A1" w14:textId="77777777" w:rsidR="00984AFC" w:rsidRPr="0069648B" w:rsidRDefault="00984AFC" w:rsidP="00182E75">
            <w:pPr>
              <w:suppressAutoHyphens/>
              <w:spacing w:before="100" w:beforeAutospacing="1" w:after="100" w:afterAutospacing="1"/>
              <w:jc w:val="center"/>
              <w:rPr>
                <w:rFonts w:ascii="Century Gothic" w:hAnsi="Century Gothic"/>
                <w:szCs w:val="20"/>
              </w:rPr>
            </w:pPr>
          </w:p>
        </w:tc>
        <w:tc>
          <w:tcPr>
            <w:tcW w:w="1871" w:type="dxa"/>
          </w:tcPr>
          <w:p w14:paraId="18A31649" w14:textId="062E544F" w:rsidR="00984AFC" w:rsidRPr="00984AFC" w:rsidRDefault="0012332E" w:rsidP="00182E75">
            <w:pPr>
              <w:suppressAutoHyphens/>
              <w:spacing w:before="100" w:beforeAutospacing="1" w:after="100" w:afterAutospacing="1"/>
              <w:jc w:val="center"/>
              <w:rPr>
                <w:rFonts w:ascii="Century Gothic" w:hAnsi="Century Gothic"/>
                <w:szCs w:val="20"/>
              </w:rPr>
            </w:pPr>
            <w:r>
              <w:rPr>
                <w:rFonts w:ascii="Century Gothic" w:hAnsi="Century Gothic"/>
                <w:szCs w:val="20"/>
              </w:rPr>
              <w:t>100</w:t>
            </w:r>
          </w:p>
        </w:tc>
        <w:tc>
          <w:tcPr>
            <w:tcW w:w="1871" w:type="dxa"/>
            <w:vAlign w:val="center"/>
          </w:tcPr>
          <w:p w14:paraId="439AA00C" w14:textId="77777777" w:rsidR="00984AFC" w:rsidRPr="0069648B" w:rsidRDefault="00984AFC" w:rsidP="00182E75">
            <w:pPr>
              <w:suppressAutoHyphens/>
              <w:spacing w:before="100" w:beforeAutospacing="1" w:after="100" w:afterAutospacing="1"/>
              <w:jc w:val="center"/>
              <w:rPr>
                <w:rFonts w:ascii="Century Gothic" w:hAnsi="Century Gothic"/>
                <w:szCs w:val="20"/>
              </w:rPr>
            </w:pPr>
          </w:p>
        </w:tc>
      </w:tr>
      <w:tr w:rsidR="00984AFC" w14:paraId="54859853" w14:textId="77777777" w:rsidTr="00182E75">
        <w:tc>
          <w:tcPr>
            <w:tcW w:w="1871" w:type="dxa"/>
          </w:tcPr>
          <w:p w14:paraId="38F13FEF" w14:textId="77777777" w:rsidR="00984AFC" w:rsidRPr="0069648B" w:rsidRDefault="00984AFC" w:rsidP="00182E75">
            <w:pPr>
              <w:suppressAutoHyphens/>
              <w:spacing w:before="100" w:beforeAutospacing="1" w:after="100" w:afterAutospacing="1"/>
              <w:jc w:val="both"/>
              <w:rPr>
                <w:rFonts w:ascii="Century Gothic" w:hAnsi="Century Gothic"/>
                <w:szCs w:val="20"/>
              </w:rPr>
            </w:pPr>
            <w:r w:rsidRPr="0069648B">
              <w:rPr>
                <w:rFonts w:ascii="Century Gothic" w:hAnsi="Century Gothic"/>
                <w:szCs w:val="20"/>
              </w:rPr>
              <w:t>Balance</w:t>
            </w:r>
          </w:p>
        </w:tc>
        <w:tc>
          <w:tcPr>
            <w:tcW w:w="1871" w:type="dxa"/>
            <w:vAlign w:val="center"/>
          </w:tcPr>
          <w:p w14:paraId="1A2E7850" w14:textId="0692CE12" w:rsidR="00984AFC" w:rsidRPr="0069648B" w:rsidRDefault="00984AFC" w:rsidP="00182E75">
            <w:pPr>
              <w:suppressAutoHyphens/>
              <w:spacing w:before="100" w:beforeAutospacing="1" w:after="100" w:afterAutospacing="1"/>
              <w:jc w:val="center"/>
              <w:rPr>
                <w:rFonts w:ascii="Century Gothic" w:hAnsi="Century Gothic"/>
                <w:szCs w:val="20"/>
              </w:rPr>
            </w:pPr>
          </w:p>
        </w:tc>
        <w:tc>
          <w:tcPr>
            <w:tcW w:w="1871" w:type="dxa"/>
            <w:vAlign w:val="center"/>
          </w:tcPr>
          <w:p w14:paraId="03CA494B" w14:textId="5BB96511" w:rsidR="00984AFC" w:rsidRPr="0069648B" w:rsidRDefault="00984AFC" w:rsidP="00182E75">
            <w:pPr>
              <w:suppressAutoHyphens/>
              <w:spacing w:before="100" w:beforeAutospacing="1" w:after="100" w:afterAutospacing="1"/>
              <w:jc w:val="center"/>
              <w:rPr>
                <w:rFonts w:ascii="Century Gothic" w:hAnsi="Century Gothic"/>
                <w:szCs w:val="20"/>
              </w:rPr>
            </w:pPr>
          </w:p>
        </w:tc>
        <w:tc>
          <w:tcPr>
            <w:tcW w:w="1871" w:type="dxa"/>
            <w:vAlign w:val="center"/>
          </w:tcPr>
          <w:p w14:paraId="026A6684" w14:textId="77777777" w:rsidR="00984AFC" w:rsidRPr="0069648B" w:rsidRDefault="00984AFC" w:rsidP="00182E75">
            <w:pPr>
              <w:suppressAutoHyphens/>
              <w:spacing w:before="100" w:beforeAutospacing="1" w:after="100" w:afterAutospacing="1"/>
              <w:jc w:val="center"/>
              <w:rPr>
                <w:rFonts w:ascii="Century Gothic" w:hAnsi="Century Gothic"/>
                <w:szCs w:val="20"/>
              </w:rPr>
            </w:pPr>
          </w:p>
        </w:tc>
        <w:tc>
          <w:tcPr>
            <w:tcW w:w="1871" w:type="dxa"/>
            <w:vAlign w:val="center"/>
          </w:tcPr>
          <w:p w14:paraId="46EB8622" w14:textId="77777777" w:rsidR="00984AFC" w:rsidRPr="0069648B" w:rsidRDefault="00984AFC" w:rsidP="00182E75">
            <w:pPr>
              <w:suppressAutoHyphens/>
              <w:spacing w:before="100" w:beforeAutospacing="1" w:after="100" w:afterAutospacing="1"/>
              <w:jc w:val="center"/>
              <w:rPr>
                <w:rFonts w:ascii="Century Gothic" w:hAnsi="Century Gothic"/>
                <w:szCs w:val="20"/>
              </w:rPr>
            </w:pPr>
          </w:p>
        </w:tc>
      </w:tr>
    </w:tbl>
    <w:p w14:paraId="50CA3864" w14:textId="06D6ECED" w:rsidR="00F95859" w:rsidRDefault="00F95859" w:rsidP="00F95859">
      <w:pPr>
        <w:suppressAutoHyphens/>
        <w:spacing w:before="100" w:beforeAutospacing="1" w:after="100" w:afterAutospacing="1"/>
        <w:ind w:left="1080" w:hanging="1080"/>
        <w:jc w:val="both"/>
        <w:rPr>
          <w:rFonts w:ascii="Century Gothic" w:hAnsi="Century Gothic"/>
          <w:sz w:val="22"/>
          <w:szCs w:val="22"/>
        </w:rPr>
      </w:pPr>
      <w:bookmarkStart w:id="5" w:name="OLE_LINK17"/>
      <w:bookmarkStart w:id="6" w:name="OLE_LINK18"/>
    </w:p>
    <w:bookmarkEnd w:id="5"/>
    <w:bookmarkEnd w:id="6"/>
    <w:p w14:paraId="1381B5BE" w14:textId="77777777" w:rsidR="00C82980" w:rsidRPr="00C82980" w:rsidRDefault="00C82980" w:rsidP="00C82980">
      <w:pPr>
        <w:suppressAutoHyphens/>
        <w:spacing w:before="100" w:beforeAutospacing="1" w:after="100" w:afterAutospacing="1"/>
        <w:rPr>
          <w:rFonts w:ascii="Century Gothic" w:hAnsi="Century Gothic"/>
          <w:bCs/>
          <w:sz w:val="22"/>
          <w:szCs w:val="22"/>
        </w:rPr>
      </w:pPr>
    </w:p>
    <w:p w14:paraId="3F8A0397" w14:textId="2E191A4F" w:rsidR="00772D93" w:rsidRDefault="00772D93" w:rsidP="0005354A">
      <w:pPr>
        <w:keepNext/>
        <w:suppressAutoHyphens/>
        <w:spacing w:before="100" w:beforeAutospacing="1" w:after="100" w:afterAutospacing="1"/>
        <w:ind w:left="1080" w:hanging="1080"/>
        <w:rPr>
          <w:rFonts w:ascii="Century Gothic" w:hAnsi="Century Gothic"/>
          <w:b/>
          <w:bCs/>
          <w:sz w:val="22"/>
          <w:szCs w:val="22"/>
          <w:u w:val="single"/>
        </w:rPr>
      </w:pPr>
      <w:r>
        <w:rPr>
          <w:rFonts w:ascii="Century Gothic" w:hAnsi="Century Gothic"/>
          <w:b/>
          <w:bCs/>
          <w:sz w:val="22"/>
          <w:szCs w:val="22"/>
          <w:u w:val="single"/>
        </w:rPr>
        <w:t xml:space="preserve">Function </w:t>
      </w:r>
      <w:r w:rsidR="00E67293">
        <w:rPr>
          <w:rFonts w:ascii="Century Gothic" w:hAnsi="Century Gothic"/>
          <w:b/>
          <w:bCs/>
          <w:sz w:val="22"/>
          <w:szCs w:val="22"/>
          <w:u w:val="single"/>
        </w:rPr>
        <w:t>5</w:t>
      </w:r>
      <w:r>
        <w:rPr>
          <w:rFonts w:ascii="Century Gothic" w:hAnsi="Century Gothic"/>
          <w:b/>
          <w:bCs/>
          <w:sz w:val="22"/>
          <w:szCs w:val="22"/>
          <w:u w:val="single"/>
        </w:rPr>
        <w:t>: Leave and Holidays</w:t>
      </w:r>
    </w:p>
    <w:tbl>
      <w:tblPr>
        <w:tblStyle w:val="TableGrid"/>
        <w:tblW w:w="9576" w:type="dxa"/>
        <w:tblLayout w:type="fixed"/>
        <w:tblLook w:val="04A0" w:firstRow="1" w:lastRow="0" w:firstColumn="1" w:lastColumn="0" w:noHBand="0" w:noVBand="1"/>
      </w:tblPr>
      <w:tblGrid>
        <w:gridCol w:w="1638"/>
        <w:gridCol w:w="1260"/>
        <w:gridCol w:w="1080"/>
        <w:gridCol w:w="1620"/>
        <w:gridCol w:w="1260"/>
        <w:gridCol w:w="1080"/>
        <w:gridCol w:w="1638"/>
      </w:tblGrid>
      <w:tr w:rsidR="00202ED5" w14:paraId="6E47670F" w14:textId="77777777" w:rsidTr="008B762E">
        <w:tc>
          <w:tcPr>
            <w:tcW w:w="1638" w:type="dxa"/>
            <w:tcBorders>
              <w:top w:val="single" w:sz="4" w:space="0" w:color="auto"/>
              <w:left w:val="single" w:sz="4" w:space="0" w:color="auto"/>
              <w:bottom w:val="single" w:sz="4" w:space="0" w:color="auto"/>
              <w:right w:val="single" w:sz="4" w:space="0" w:color="auto"/>
            </w:tcBorders>
            <w:hideMark/>
          </w:tcPr>
          <w:p w14:paraId="6CF2DE2E" w14:textId="14132191" w:rsidR="00202ED5" w:rsidRDefault="00202ED5" w:rsidP="0005354A">
            <w:pPr>
              <w:keepNext/>
              <w:suppressAutoHyphens/>
              <w:spacing w:before="100" w:beforeAutospacing="1" w:after="100" w:afterAutospacing="1"/>
              <w:jc w:val="both"/>
              <w:rPr>
                <w:rFonts w:ascii="Century Gothic" w:hAnsi="Century Gothic"/>
                <w:szCs w:val="20"/>
              </w:rPr>
            </w:pPr>
            <w:r>
              <w:rPr>
                <w:rFonts w:ascii="Century Gothic" w:hAnsi="Century Gothic"/>
                <w:szCs w:val="20"/>
              </w:rPr>
              <w:t xml:space="preserve">Function </w:t>
            </w:r>
            <w:r w:rsidR="00E67293">
              <w:rPr>
                <w:rFonts w:ascii="Century Gothic" w:hAnsi="Century Gothic"/>
                <w:szCs w:val="20"/>
              </w:rPr>
              <w:t>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C427C9A" w14:textId="509B1A5C" w:rsidR="00202ED5" w:rsidRDefault="00202ED5" w:rsidP="0005354A">
            <w:pPr>
              <w:keepNext/>
              <w:jc w:val="center"/>
              <w:rPr>
                <w:rFonts w:ascii="Century Gothic" w:hAnsi="Century Gothic"/>
                <w:szCs w:val="20"/>
              </w:rPr>
            </w:pPr>
            <w:r>
              <w:rPr>
                <w:rFonts w:ascii="Century Gothic" w:hAnsi="Century Gothic"/>
                <w:szCs w:val="20"/>
              </w:rPr>
              <w:t>Budgeted Hours (</w:t>
            </w:r>
            <w:r w:rsidR="00E67293">
              <w:rPr>
                <w:rFonts w:ascii="Century Gothic" w:hAnsi="Century Gothic"/>
                <w:szCs w:val="20"/>
              </w:rPr>
              <w:t>‘</w:t>
            </w:r>
            <w:r>
              <w:rPr>
                <w:rFonts w:ascii="Century Gothic" w:hAnsi="Century Gothic"/>
                <w:szCs w:val="20"/>
              </w:rPr>
              <w:t>2</w:t>
            </w:r>
            <w:r w:rsidR="00A55F23">
              <w:rPr>
                <w:rFonts w:ascii="Century Gothic" w:hAnsi="Century Gothic"/>
                <w:szCs w:val="20"/>
              </w:rPr>
              <w:t>5</w:t>
            </w:r>
            <w:r>
              <w:rPr>
                <w:rFonts w:ascii="Century Gothic" w:hAnsi="Century Gothic"/>
                <w:szCs w:val="20"/>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B2FD61" w14:textId="77777777" w:rsidR="00202ED5" w:rsidRDefault="00202ED5" w:rsidP="0005354A">
            <w:pPr>
              <w:keepNext/>
              <w:jc w:val="center"/>
              <w:rPr>
                <w:rFonts w:ascii="Century Gothic" w:hAnsi="Century Gothic"/>
                <w:szCs w:val="20"/>
              </w:rPr>
            </w:pPr>
            <w:r>
              <w:rPr>
                <w:rFonts w:ascii="Century Gothic" w:hAnsi="Century Gothic"/>
                <w:szCs w:val="20"/>
              </w:rPr>
              <w:t>Actual Hours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6AF5F7C" w14:textId="77777777" w:rsidR="00202ED5" w:rsidRDefault="00202ED5" w:rsidP="0005354A">
            <w:pPr>
              <w:keepNext/>
              <w:jc w:val="center"/>
              <w:rPr>
                <w:rFonts w:ascii="Century Gothic" w:hAnsi="Century Gothic"/>
                <w:szCs w:val="20"/>
              </w:rPr>
            </w:pPr>
            <w:r>
              <w:rPr>
                <w:rFonts w:ascii="Century Gothic" w:hAnsi="Century Gothic"/>
                <w:szCs w:val="20"/>
              </w:rPr>
              <w:t>Other Specific Costs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0EEEB72" w14:textId="182391B5" w:rsidR="00202ED5" w:rsidRDefault="00202ED5" w:rsidP="0005354A">
            <w:pPr>
              <w:keepNext/>
              <w:jc w:val="center"/>
              <w:rPr>
                <w:rFonts w:ascii="Century Gothic" w:hAnsi="Century Gothic"/>
              </w:rPr>
            </w:pPr>
            <w:r>
              <w:rPr>
                <w:rFonts w:ascii="Century Gothic" w:hAnsi="Century Gothic"/>
              </w:rPr>
              <w:t>Budgeted Hours (</w:t>
            </w:r>
            <w:r w:rsidR="00E67293">
              <w:rPr>
                <w:rFonts w:ascii="Century Gothic" w:hAnsi="Century Gothic"/>
              </w:rPr>
              <w:t>‘</w:t>
            </w:r>
            <w:r>
              <w:rPr>
                <w:rFonts w:ascii="Century Gothic" w:hAnsi="Century Gothic"/>
              </w:rPr>
              <w:t>2</w:t>
            </w:r>
            <w:r w:rsidR="00A55F23">
              <w:rPr>
                <w:rFonts w:ascii="Century Gothic" w:hAnsi="Century Gothic"/>
              </w:rPr>
              <w:t>6</w:t>
            </w:r>
            <w:r>
              <w:rPr>
                <w:rFonts w:ascii="Century Gothic" w:hAnsi="Century Gothic"/>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CB2E42" w14:textId="77777777" w:rsidR="00202ED5" w:rsidRDefault="00202ED5" w:rsidP="0005354A">
            <w:pPr>
              <w:keepNext/>
              <w:jc w:val="center"/>
              <w:rPr>
                <w:rFonts w:ascii="Century Gothic" w:hAnsi="Century Gothic"/>
              </w:rPr>
            </w:pPr>
            <w:r>
              <w:rPr>
                <w:rFonts w:ascii="Century Gothic" w:hAnsi="Century Gothic"/>
              </w:rPr>
              <w:t>Actual Hours</w:t>
            </w:r>
          </w:p>
        </w:tc>
        <w:tc>
          <w:tcPr>
            <w:tcW w:w="1638" w:type="dxa"/>
            <w:tcBorders>
              <w:top w:val="single" w:sz="4" w:space="0" w:color="auto"/>
              <w:left w:val="single" w:sz="4" w:space="0" w:color="auto"/>
              <w:bottom w:val="single" w:sz="4" w:space="0" w:color="auto"/>
              <w:right w:val="single" w:sz="4" w:space="0" w:color="auto"/>
            </w:tcBorders>
            <w:vAlign w:val="center"/>
            <w:hideMark/>
          </w:tcPr>
          <w:p w14:paraId="55BA7C82" w14:textId="77777777" w:rsidR="00202ED5" w:rsidRDefault="00202ED5" w:rsidP="0005354A">
            <w:pPr>
              <w:keepNext/>
              <w:jc w:val="center"/>
              <w:rPr>
                <w:rFonts w:ascii="Century Gothic" w:hAnsi="Century Gothic"/>
                <w:szCs w:val="20"/>
              </w:rPr>
            </w:pPr>
            <w:r>
              <w:rPr>
                <w:rFonts w:ascii="Century Gothic" w:hAnsi="Century Gothic"/>
                <w:szCs w:val="20"/>
              </w:rPr>
              <w:t>Other Specific Costs</w:t>
            </w:r>
          </w:p>
        </w:tc>
      </w:tr>
      <w:tr w:rsidR="00984AFC" w14:paraId="63EF7866" w14:textId="77777777" w:rsidTr="008B762E">
        <w:tc>
          <w:tcPr>
            <w:tcW w:w="1638" w:type="dxa"/>
            <w:tcBorders>
              <w:top w:val="single" w:sz="4" w:space="0" w:color="auto"/>
              <w:left w:val="single" w:sz="4" w:space="0" w:color="auto"/>
              <w:bottom w:val="single" w:sz="4" w:space="0" w:color="auto"/>
              <w:right w:val="single" w:sz="4" w:space="0" w:color="auto"/>
            </w:tcBorders>
            <w:hideMark/>
          </w:tcPr>
          <w:p w14:paraId="44499080" w14:textId="7A44B7F0" w:rsidR="00984AFC" w:rsidRDefault="00984AFC" w:rsidP="00984AFC">
            <w:pPr>
              <w:keepNext/>
              <w:rPr>
                <w:rFonts w:ascii="Century Gothic" w:hAnsi="Century Gothic"/>
                <w:szCs w:val="20"/>
              </w:rPr>
            </w:pPr>
            <w:r>
              <w:rPr>
                <w:rFonts w:ascii="Century Gothic" w:hAnsi="Century Gothic"/>
                <w:szCs w:val="20"/>
              </w:rPr>
              <w:t>FFY 202</w:t>
            </w:r>
            <w:r w:rsidR="00644566">
              <w:rPr>
                <w:rFonts w:ascii="Century Gothic" w:hAnsi="Century Gothic"/>
                <w:szCs w:val="20"/>
              </w:rPr>
              <w:t>7</w:t>
            </w:r>
            <w:r>
              <w:rPr>
                <w:rFonts w:ascii="Century Gothic" w:hAnsi="Century Gothic"/>
                <w:szCs w:val="20"/>
              </w:rPr>
              <w:t>/202</w:t>
            </w:r>
            <w:r w:rsidR="00644566">
              <w:rPr>
                <w:rFonts w:ascii="Century Gothic" w:hAnsi="Century Gothic"/>
                <w:szCs w:val="20"/>
              </w:rPr>
              <w:t>8</w:t>
            </w:r>
            <w:r>
              <w:rPr>
                <w:rFonts w:ascii="Century Gothic" w:hAnsi="Century Gothic"/>
                <w:szCs w:val="20"/>
              </w:rPr>
              <w:t xml:space="preserve"> Budget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53967A0" w14:textId="7BDE9899" w:rsidR="00984AFC" w:rsidRDefault="00C05E82" w:rsidP="00984AFC">
            <w:pPr>
              <w:keepNext/>
              <w:suppressAutoHyphens/>
              <w:spacing w:before="100" w:beforeAutospacing="1" w:after="100" w:afterAutospacing="1"/>
              <w:jc w:val="center"/>
              <w:rPr>
                <w:rFonts w:ascii="Century Gothic" w:hAnsi="Century Gothic"/>
                <w:szCs w:val="20"/>
              </w:rPr>
            </w:pPr>
            <w:r>
              <w:rPr>
                <w:rFonts w:ascii="Century Gothic" w:hAnsi="Century Gothic"/>
                <w:szCs w:val="20"/>
              </w:rPr>
              <w:t>35</w:t>
            </w:r>
            <w:r w:rsidR="00984AFC">
              <w:rPr>
                <w:rFonts w:ascii="Century Gothic" w:hAnsi="Century Gothic"/>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4938E6" w14:textId="77777777" w:rsidR="00984AFC" w:rsidRDefault="00984AFC" w:rsidP="00984AFC">
            <w:pPr>
              <w:keepNext/>
              <w:suppressAutoHyphens/>
              <w:spacing w:before="100" w:beforeAutospacing="1" w:after="100" w:afterAutospacing="1"/>
              <w:jc w:val="center"/>
              <w:rPr>
                <w:rFonts w:ascii="Century Gothic" w:hAnsi="Century Gothic"/>
                <w:szCs w:val="20"/>
              </w:rPr>
            </w:pPr>
            <w:r>
              <w:rPr>
                <w:rFonts w:ascii="Century Gothic" w:hAnsi="Century Gothic"/>
                <w:szCs w:val="20"/>
              </w:rPr>
              <w:t>N/A</w:t>
            </w:r>
          </w:p>
        </w:tc>
        <w:tc>
          <w:tcPr>
            <w:tcW w:w="1620" w:type="dxa"/>
            <w:tcBorders>
              <w:top w:val="single" w:sz="4" w:space="0" w:color="auto"/>
              <w:left w:val="single" w:sz="4" w:space="0" w:color="auto"/>
              <w:bottom w:val="single" w:sz="4" w:space="0" w:color="auto"/>
              <w:right w:val="single" w:sz="4" w:space="0" w:color="auto"/>
            </w:tcBorders>
            <w:vAlign w:val="center"/>
          </w:tcPr>
          <w:p w14:paraId="121885E1" w14:textId="77777777" w:rsidR="00984AFC" w:rsidRDefault="00984AFC" w:rsidP="00984AFC">
            <w:pPr>
              <w:keepNext/>
              <w:suppressAutoHyphens/>
              <w:spacing w:before="100" w:beforeAutospacing="1" w:after="100" w:afterAutospacing="1"/>
              <w:jc w:val="center"/>
              <w:rPr>
                <w:rFonts w:ascii="Century Gothic" w:hAnsi="Century Gothic"/>
                <w:szCs w:val="20"/>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51D4D6AA" w14:textId="7E3E7062" w:rsidR="00984AFC" w:rsidRDefault="00C05E82" w:rsidP="00984AFC">
            <w:pPr>
              <w:keepNext/>
              <w:suppressAutoHyphens/>
              <w:spacing w:before="100" w:beforeAutospacing="1" w:after="100" w:afterAutospacing="1"/>
              <w:jc w:val="center"/>
              <w:rPr>
                <w:rFonts w:ascii="Century Gothic" w:hAnsi="Century Gothic"/>
                <w:szCs w:val="20"/>
              </w:rPr>
            </w:pPr>
            <w:r>
              <w:rPr>
                <w:rFonts w:ascii="Century Gothic" w:hAnsi="Century Gothic"/>
                <w:szCs w:val="20"/>
              </w:rPr>
              <w:t>35</w:t>
            </w:r>
            <w:r w:rsidR="00984AFC">
              <w:rPr>
                <w:rFonts w:ascii="Century Gothic" w:hAnsi="Century Gothic"/>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3C0DFF" w14:textId="77777777" w:rsidR="00984AFC" w:rsidRDefault="00984AFC" w:rsidP="00984AFC">
            <w:pPr>
              <w:keepNext/>
              <w:suppressAutoHyphens/>
              <w:spacing w:before="100" w:beforeAutospacing="1" w:after="100" w:afterAutospacing="1"/>
              <w:jc w:val="center"/>
              <w:rPr>
                <w:rFonts w:ascii="Century Gothic" w:hAnsi="Century Gothic"/>
                <w:szCs w:val="20"/>
              </w:rPr>
            </w:pPr>
            <w:r>
              <w:rPr>
                <w:rFonts w:ascii="Century Gothic" w:hAnsi="Century Gothic"/>
                <w:szCs w:val="20"/>
              </w:rPr>
              <w:t>N/A</w:t>
            </w:r>
          </w:p>
        </w:tc>
        <w:tc>
          <w:tcPr>
            <w:tcW w:w="1638" w:type="dxa"/>
            <w:tcBorders>
              <w:top w:val="single" w:sz="4" w:space="0" w:color="auto"/>
              <w:left w:val="single" w:sz="4" w:space="0" w:color="auto"/>
              <w:bottom w:val="single" w:sz="4" w:space="0" w:color="auto"/>
              <w:right w:val="single" w:sz="4" w:space="0" w:color="auto"/>
            </w:tcBorders>
            <w:vAlign w:val="center"/>
          </w:tcPr>
          <w:p w14:paraId="33F1F276" w14:textId="77777777" w:rsidR="00984AFC" w:rsidRDefault="00984AFC" w:rsidP="00984AFC">
            <w:pPr>
              <w:keepNext/>
              <w:suppressAutoHyphens/>
              <w:spacing w:before="100" w:beforeAutospacing="1" w:after="100" w:afterAutospacing="1"/>
              <w:jc w:val="center"/>
              <w:rPr>
                <w:rFonts w:ascii="Century Gothic" w:hAnsi="Century Gothic"/>
                <w:szCs w:val="20"/>
              </w:rPr>
            </w:pPr>
          </w:p>
        </w:tc>
      </w:tr>
      <w:tr w:rsidR="00984AFC" w14:paraId="26F2F32B" w14:textId="77777777" w:rsidTr="00526EF0">
        <w:tc>
          <w:tcPr>
            <w:tcW w:w="1638" w:type="dxa"/>
            <w:tcBorders>
              <w:top w:val="single" w:sz="4" w:space="0" w:color="auto"/>
              <w:left w:val="single" w:sz="4" w:space="0" w:color="auto"/>
              <w:bottom w:val="single" w:sz="4" w:space="0" w:color="auto"/>
              <w:right w:val="single" w:sz="4" w:space="0" w:color="auto"/>
            </w:tcBorders>
            <w:hideMark/>
          </w:tcPr>
          <w:p w14:paraId="74EAD198" w14:textId="77777777" w:rsidR="00984AFC" w:rsidRDefault="00984AFC" w:rsidP="00984AFC">
            <w:pPr>
              <w:keepNext/>
              <w:suppressAutoHyphens/>
              <w:spacing w:before="100" w:beforeAutospacing="1" w:after="100" w:afterAutospacing="1"/>
              <w:jc w:val="both"/>
              <w:rPr>
                <w:rFonts w:ascii="Century Gothic" w:hAnsi="Century Gothic"/>
                <w:szCs w:val="20"/>
              </w:rPr>
            </w:pPr>
            <w:r>
              <w:rPr>
                <w:rFonts w:ascii="Century Gothic" w:hAnsi="Century Gothic"/>
                <w:szCs w:val="20"/>
              </w:rPr>
              <w:t>1</w:t>
            </w:r>
            <w:r>
              <w:rPr>
                <w:rFonts w:ascii="Century Gothic" w:hAnsi="Century Gothic"/>
                <w:szCs w:val="20"/>
                <w:vertAlign w:val="superscript"/>
              </w:rPr>
              <w:t>st</w:t>
            </w:r>
            <w:r>
              <w:rPr>
                <w:rFonts w:ascii="Century Gothic" w:hAnsi="Century Gothic"/>
                <w:szCs w:val="20"/>
              </w:rPr>
              <w:t xml:space="preserve"> Quarter</w:t>
            </w:r>
          </w:p>
        </w:tc>
        <w:tc>
          <w:tcPr>
            <w:tcW w:w="1260" w:type="dxa"/>
            <w:tcBorders>
              <w:top w:val="single" w:sz="4" w:space="0" w:color="auto"/>
              <w:left w:val="single" w:sz="4" w:space="0" w:color="auto"/>
              <w:bottom w:val="single" w:sz="4" w:space="0" w:color="auto"/>
              <w:right w:val="single" w:sz="4" w:space="0" w:color="auto"/>
            </w:tcBorders>
          </w:tcPr>
          <w:p w14:paraId="6F77ADAD" w14:textId="576B8574" w:rsidR="00984AFC" w:rsidRDefault="00984AFC" w:rsidP="00984AFC">
            <w:pPr>
              <w:keepNext/>
              <w:suppressAutoHyphens/>
              <w:spacing w:before="100" w:beforeAutospacing="1" w:after="100" w:afterAutospacing="1"/>
              <w:jc w:val="center"/>
              <w:rPr>
                <w:rFonts w:ascii="Century Gothic" w:hAnsi="Century Gothic"/>
                <w:szCs w:val="20"/>
              </w:rPr>
            </w:pPr>
            <w:r w:rsidRPr="00DB1343">
              <w:rPr>
                <w:rFonts w:ascii="Century Gothic" w:hAnsi="Century Gothic"/>
                <w:szCs w:val="20"/>
              </w:rPr>
              <w:t>50</w:t>
            </w:r>
          </w:p>
        </w:tc>
        <w:tc>
          <w:tcPr>
            <w:tcW w:w="1080" w:type="dxa"/>
            <w:tcBorders>
              <w:top w:val="single" w:sz="4" w:space="0" w:color="auto"/>
              <w:left w:val="single" w:sz="4" w:space="0" w:color="auto"/>
              <w:bottom w:val="single" w:sz="4" w:space="0" w:color="auto"/>
              <w:right w:val="single" w:sz="4" w:space="0" w:color="auto"/>
            </w:tcBorders>
            <w:vAlign w:val="center"/>
          </w:tcPr>
          <w:p w14:paraId="5D4EB09E" w14:textId="3C6A4D72" w:rsidR="00984AFC" w:rsidRDefault="00984AFC" w:rsidP="00984AFC">
            <w:pPr>
              <w:keepNext/>
              <w:suppressAutoHyphens/>
              <w:spacing w:before="100" w:beforeAutospacing="1" w:after="100" w:afterAutospacing="1"/>
              <w:jc w:val="center"/>
              <w:rPr>
                <w:rFonts w:ascii="Century Gothic" w:hAnsi="Century Gothic"/>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2EDA9775" w14:textId="77777777" w:rsidR="00984AFC" w:rsidRDefault="00984AFC" w:rsidP="00984AFC">
            <w:pPr>
              <w:keepNext/>
              <w:suppressAutoHyphens/>
              <w:spacing w:before="100" w:beforeAutospacing="1" w:after="100" w:afterAutospacing="1"/>
              <w:jc w:val="center"/>
              <w:rPr>
                <w:rFonts w:ascii="Century Gothic" w:hAnsi="Century Gothic"/>
                <w:szCs w:val="20"/>
              </w:rPr>
            </w:pPr>
          </w:p>
        </w:tc>
        <w:tc>
          <w:tcPr>
            <w:tcW w:w="1260" w:type="dxa"/>
            <w:tcBorders>
              <w:top w:val="single" w:sz="4" w:space="0" w:color="auto"/>
              <w:left w:val="single" w:sz="4" w:space="0" w:color="auto"/>
              <w:bottom w:val="single" w:sz="4" w:space="0" w:color="auto"/>
              <w:right w:val="single" w:sz="4" w:space="0" w:color="auto"/>
            </w:tcBorders>
          </w:tcPr>
          <w:p w14:paraId="12F1393A" w14:textId="5529F357" w:rsidR="00984AFC" w:rsidRDefault="00C05E82" w:rsidP="00984AFC">
            <w:pPr>
              <w:keepNext/>
              <w:suppressAutoHyphens/>
              <w:spacing w:before="100" w:beforeAutospacing="1" w:after="100" w:afterAutospacing="1"/>
              <w:jc w:val="center"/>
              <w:rPr>
                <w:rFonts w:ascii="Century Gothic" w:hAnsi="Century Gothic"/>
                <w:szCs w:val="20"/>
              </w:rPr>
            </w:pPr>
            <w:r>
              <w:rPr>
                <w:rFonts w:ascii="Century Gothic" w:hAnsi="Century Gothic"/>
                <w:szCs w:val="20"/>
              </w:rPr>
              <w:t>9</w:t>
            </w:r>
            <w:r w:rsidR="00984AFC" w:rsidRPr="00DB1343">
              <w:rPr>
                <w:rFonts w:ascii="Century Gothic" w:hAnsi="Century Gothic"/>
                <w:szCs w:val="20"/>
              </w:rPr>
              <w:t>5</w:t>
            </w:r>
          </w:p>
        </w:tc>
        <w:tc>
          <w:tcPr>
            <w:tcW w:w="1080" w:type="dxa"/>
            <w:tcBorders>
              <w:top w:val="single" w:sz="4" w:space="0" w:color="auto"/>
              <w:left w:val="single" w:sz="4" w:space="0" w:color="auto"/>
              <w:bottom w:val="single" w:sz="4" w:space="0" w:color="auto"/>
              <w:right w:val="single" w:sz="4" w:space="0" w:color="auto"/>
            </w:tcBorders>
            <w:vAlign w:val="center"/>
          </w:tcPr>
          <w:p w14:paraId="4B2D11C1" w14:textId="77777777" w:rsidR="00984AFC" w:rsidRDefault="00984AFC" w:rsidP="00984AFC">
            <w:pPr>
              <w:keepNext/>
              <w:suppressAutoHyphens/>
              <w:spacing w:before="100" w:beforeAutospacing="1" w:after="100" w:afterAutospacing="1"/>
              <w:jc w:val="center"/>
              <w:rPr>
                <w:rFonts w:ascii="Century Gothic" w:hAnsi="Century Gothic"/>
                <w:szCs w:val="20"/>
              </w:rPr>
            </w:pPr>
          </w:p>
        </w:tc>
        <w:tc>
          <w:tcPr>
            <w:tcW w:w="1638" w:type="dxa"/>
            <w:tcBorders>
              <w:top w:val="single" w:sz="4" w:space="0" w:color="auto"/>
              <w:left w:val="single" w:sz="4" w:space="0" w:color="auto"/>
              <w:bottom w:val="single" w:sz="4" w:space="0" w:color="auto"/>
              <w:right w:val="single" w:sz="4" w:space="0" w:color="auto"/>
            </w:tcBorders>
            <w:vAlign w:val="center"/>
          </w:tcPr>
          <w:p w14:paraId="1B0EEEFC" w14:textId="77777777" w:rsidR="00984AFC" w:rsidRDefault="00984AFC" w:rsidP="00984AFC">
            <w:pPr>
              <w:keepNext/>
              <w:suppressAutoHyphens/>
              <w:spacing w:before="100" w:beforeAutospacing="1" w:after="100" w:afterAutospacing="1"/>
              <w:jc w:val="center"/>
              <w:rPr>
                <w:rFonts w:ascii="Century Gothic" w:hAnsi="Century Gothic"/>
                <w:szCs w:val="20"/>
              </w:rPr>
            </w:pPr>
          </w:p>
        </w:tc>
      </w:tr>
      <w:tr w:rsidR="00984AFC" w14:paraId="53A6809E" w14:textId="77777777" w:rsidTr="00BE5342">
        <w:tc>
          <w:tcPr>
            <w:tcW w:w="1638" w:type="dxa"/>
            <w:tcBorders>
              <w:top w:val="single" w:sz="4" w:space="0" w:color="auto"/>
              <w:left w:val="single" w:sz="4" w:space="0" w:color="auto"/>
              <w:bottom w:val="single" w:sz="4" w:space="0" w:color="auto"/>
              <w:right w:val="single" w:sz="4" w:space="0" w:color="auto"/>
            </w:tcBorders>
            <w:hideMark/>
          </w:tcPr>
          <w:p w14:paraId="5167863F" w14:textId="77777777" w:rsidR="00984AFC" w:rsidRDefault="00984AFC" w:rsidP="00984AFC">
            <w:pPr>
              <w:keepNext/>
              <w:suppressAutoHyphens/>
              <w:spacing w:before="100" w:beforeAutospacing="1" w:after="100" w:afterAutospacing="1"/>
              <w:jc w:val="both"/>
              <w:rPr>
                <w:rFonts w:ascii="Century Gothic" w:hAnsi="Century Gothic"/>
                <w:szCs w:val="20"/>
              </w:rPr>
            </w:pPr>
            <w:r>
              <w:rPr>
                <w:rFonts w:ascii="Century Gothic" w:hAnsi="Century Gothic"/>
                <w:szCs w:val="20"/>
              </w:rPr>
              <w:t>2</w:t>
            </w:r>
            <w:r>
              <w:rPr>
                <w:rFonts w:ascii="Century Gothic" w:hAnsi="Century Gothic"/>
                <w:szCs w:val="20"/>
                <w:vertAlign w:val="superscript"/>
              </w:rPr>
              <w:t>nd</w:t>
            </w:r>
            <w:r>
              <w:rPr>
                <w:rFonts w:ascii="Century Gothic" w:hAnsi="Century Gothic"/>
                <w:szCs w:val="20"/>
              </w:rPr>
              <w:t xml:space="preserve"> Quarter</w:t>
            </w:r>
          </w:p>
        </w:tc>
        <w:tc>
          <w:tcPr>
            <w:tcW w:w="1260" w:type="dxa"/>
            <w:tcBorders>
              <w:top w:val="single" w:sz="4" w:space="0" w:color="auto"/>
              <w:left w:val="single" w:sz="4" w:space="0" w:color="auto"/>
              <w:bottom w:val="single" w:sz="4" w:space="0" w:color="auto"/>
              <w:right w:val="single" w:sz="4" w:space="0" w:color="auto"/>
            </w:tcBorders>
          </w:tcPr>
          <w:p w14:paraId="0B95FF9F" w14:textId="52EBA482" w:rsidR="00984AFC" w:rsidRDefault="00984AFC" w:rsidP="00984AFC">
            <w:pPr>
              <w:keepNext/>
              <w:suppressAutoHyphens/>
              <w:spacing w:before="100" w:beforeAutospacing="1" w:after="100" w:afterAutospacing="1"/>
              <w:jc w:val="center"/>
              <w:rPr>
                <w:rFonts w:ascii="Century Gothic" w:hAnsi="Century Gothic"/>
                <w:szCs w:val="20"/>
              </w:rPr>
            </w:pPr>
            <w:r w:rsidRPr="00DB1343">
              <w:rPr>
                <w:rFonts w:ascii="Century Gothic" w:hAnsi="Century Gothic"/>
                <w:szCs w:val="20"/>
              </w:rPr>
              <w:t>50</w:t>
            </w:r>
          </w:p>
        </w:tc>
        <w:tc>
          <w:tcPr>
            <w:tcW w:w="1080" w:type="dxa"/>
            <w:tcBorders>
              <w:top w:val="single" w:sz="4" w:space="0" w:color="auto"/>
              <w:left w:val="single" w:sz="4" w:space="0" w:color="auto"/>
              <w:bottom w:val="single" w:sz="4" w:space="0" w:color="auto"/>
              <w:right w:val="single" w:sz="4" w:space="0" w:color="auto"/>
            </w:tcBorders>
            <w:vAlign w:val="center"/>
          </w:tcPr>
          <w:p w14:paraId="147C3D59" w14:textId="45694425" w:rsidR="00984AFC" w:rsidRDefault="00984AFC" w:rsidP="00984AFC">
            <w:pPr>
              <w:keepNext/>
              <w:suppressAutoHyphens/>
              <w:spacing w:before="100" w:beforeAutospacing="1" w:after="100" w:afterAutospacing="1"/>
              <w:jc w:val="center"/>
              <w:rPr>
                <w:rFonts w:ascii="Century Gothic" w:hAnsi="Century Gothic"/>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7D4A36DA" w14:textId="77777777" w:rsidR="00984AFC" w:rsidRDefault="00984AFC" w:rsidP="00984AFC">
            <w:pPr>
              <w:keepNext/>
              <w:suppressAutoHyphens/>
              <w:spacing w:before="100" w:beforeAutospacing="1" w:after="100" w:afterAutospacing="1"/>
              <w:jc w:val="center"/>
              <w:rPr>
                <w:rFonts w:ascii="Century Gothic" w:hAnsi="Century Gothic"/>
                <w:szCs w:val="20"/>
              </w:rPr>
            </w:pPr>
          </w:p>
        </w:tc>
        <w:tc>
          <w:tcPr>
            <w:tcW w:w="1260" w:type="dxa"/>
            <w:tcBorders>
              <w:top w:val="single" w:sz="4" w:space="0" w:color="auto"/>
              <w:left w:val="single" w:sz="4" w:space="0" w:color="auto"/>
              <w:bottom w:val="single" w:sz="4" w:space="0" w:color="auto"/>
              <w:right w:val="single" w:sz="4" w:space="0" w:color="auto"/>
            </w:tcBorders>
          </w:tcPr>
          <w:p w14:paraId="232739E4" w14:textId="72681CB9" w:rsidR="00984AFC" w:rsidRDefault="00C05E82" w:rsidP="00984AFC">
            <w:pPr>
              <w:keepNext/>
              <w:suppressAutoHyphens/>
              <w:spacing w:before="100" w:beforeAutospacing="1" w:after="100" w:afterAutospacing="1"/>
              <w:jc w:val="center"/>
              <w:rPr>
                <w:rFonts w:ascii="Century Gothic" w:hAnsi="Century Gothic"/>
                <w:szCs w:val="20"/>
              </w:rPr>
            </w:pPr>
            <w:r>
              <w:rPr>
                <w:rFonts w:ascii="Century Gothic" w:hAnsi="Century Gothic"/>
                <w:szCs w:val="20"/>
              </w:rPr>
              <w:t>8</w:t>
            </w:r>
            <w:r w:rsidR="00984AFC" w:rsidRPr="00DB1343">
              <w:rPr>
                <w:rFonts w:ascii="Century Gothic" w:hAnsi="Century Gothic"/>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14:paraId="32E49A80" w14:textId="77777777" w:rsidR="00984AFC" w:rsidRDefault="00984AFC" w:rsidP="00984AFC">
            <w:pPr>
              <w:keepNext/>
              <w:suppressAutoHyphens/>
              <w:spacing w:before="100" w:beforeAutospacing="1" w:after="100" w:afterAutospacing="1"/>
              <w:jc w:val="center"/>
              <w:rPr>
                <w:rFonts w:ascii="Century Gothic" w:hAnsi="Century Gothic"/>
                <w:szCs w:val="20"/>
              </w:rPr>
            </w:pPr>
          </w:p>
        </w:tc>
        <w:tc>
          <w:tcPr>
            <w:tcW w:w="1638" w:type="dxa"/>
            <w:tcBorders>
              <w:top w:val="single" w:sz="4" w:space="0" w:color="auto"/>
              <w:left w:val="single" w:sz="4" w:space="0" w:color="auto"/>
              <w:bottom w:val="single" w:sz="4" w:space="0" w:color="auto"/>
              <w:right w:val="single" w:sz="4" w:space="0" w:color="auto"/>
            </w:tcBorders>
            <w:vAlign w:val="center"/>
          </w:tcPr>
          <w:p w14:paraId="0707DC99" w14:textId="77777777" w:rsidR="00984AFC" w:rsidRDefault="00984AFC" w:rsidP="00984AFC">
            <w:pPr>
              <w:keepNext/>
              <w:suppressAutoHyphens/>
              <w:spacing w:before="100" w:beforeAutospacing="1" w:after="100" w:afterAutospacing="1"/>
              <w:jc w:val="center"/>
              <w:rPr>
                <w:rFonts w:ascii="Century Gothic" w:hAnsi="Century Gothic"/>
                <w:szCs w:val="20"/>
              </w:rPr>
            </w:pPr>
          </w:p>
        </w:tc>
      </w:tr>
      <w:tr w:rsidR="00984AFC" w14:paraId="18640F72" w14:textId="77777777" w:rsidTr="00BE5342">
        <w:tc>
          <w:tcPr>
            <w:tcW w:w="1638" w:type="dxa"/>
            <w:tcBorders>
              <w:top w:val="single" w:sz="4" w:space="0" w:color="auto"/>
              <w:left w:val="single" w:sz="4" w:space="0" w:color="auto"/>
              <w:bottom w:val="single" w:sz="4" w:space="0" w:color="auto"/>
              <w:right w:val="single" w:sz="4" w:space="0" w:color="auto"/>
            </w:tcBorders>
            <w:hideMark/>
          </w:tcPr>
          <w:p w14:paraId="35A11F97" w14:textId="77777777" w:rsidR="00984AFC" w:rsidRDefault="00984AFC" w:rsidP="00984AFC">
            <w:pPr>
              <w:keepNext/>
              <w:suppressAutoHyphens/>
              <w:spacing w:before="100" w:beforeAutospacing="1" w:after="100" w:afterAutospacing="1"/>
              <w:jc w:val="both"/>
              <w:rPr>
                <w:rFonts w:ascii="Century Gothic" w:hAnsi="Century Gothic"/>
                <w:szCs w:val="20"/>
              </w:rPr>
            </w:pPr>
            <w:r>
              <w:rPr>
                <w:rFonts w:ascii="Century Gothic" w:hAnsi="Century Gothic"/>
                <w:szCs w:val="20"/>
              </w:rPr>
              <w:t>3</w:t>
            </w:r>
            <w:r>
              <w:rPr>
                <w:rFonts w:ascii="Century Gothic" w:hAnsi="Century Gothic"/>
                <w:szCs w:val="20"/>
                <w:vertAlign w:val="superscript"/>
              </w:rPr>
              <w:t>rd</w:t>
            </w:r>
            <w:r>
              <w:rPr>
                <w:rFonts w:ascii="Century Gothic" w:hAnsi="Century Gothic"/>
                <w:szCs w:val="20"/>
              </w:rPr>
              <w:t xml:space="preserve"> Quarter </w:t>
            </w:r>
          </w:p>
        </w:tc>
        <w:tc>
          <w:tcPr>
            <w:tcW w:w="1260" w:type="dxa"/>
            <w:tcBorders>
              <w:top w:val="single" w:sz="4" w:space="0" w:color="auto"/>
              <w:left w:val="single" w:sz="4" w:space="0" w:color="auto"/>
              <w:bottom w:val="single" w:sz="4" w:space="0" w:color="auto"/>
              <w:right w:val="single" w:sz="4" w:space="0" w:color="auto"/>
            </w:tcBorders>
          </w:tcPr>
          <w:p w14:paraId="0145B6CE" w14:textId="3512E240" w:rsidR="00984AFC" w:rsidRDefault="00984AFC" w:rsidP="00984AFC">
            <w:pPr>
              <w:keepNext/>
              <w:suppressAutoHyphens/>
              <w:spacing w:before="100" w:beforeAutospacing="1" w:after="100" w:afterAutospacing="1"/>
              <w:jc w:val="center"/>
              <w:rPr>
                <w:rFonts w:ascii="Century Gothic" w:hAnsi="Century Gothic"/>
                <w:szCs w:val="20"/>
              </w:rPr>
            </w:pPr>
            <w:r w:rsidRPr="00DB1343">
              <w:rPr>
                <w:rFonts w:ascii="Century Gothic" w:hAnsi="Century Gothic"/>
                <w:szCs w:val="20"/>
              </w:rPr>
              <w:t>50</w:t>
            </w:r>
          </w:p>
        </w:tc>
        <w:tc>
          <w:tcPr>
            <w:tcW w:w="1080" w:type="dxa"/>
            <w:tcBorders>
              <w:top w:val="single" w:sz="4" w:space="0" w:color="auto"/>
              <w:left w:val="single" w:sz="4" w:space="0" w:color="auto"/>
              <w:bottom w:val="single" w:sz="4" w:space="0" w:color="auto"/>
              <w:right w:val="single" w:sz="4" w:space="0" w:color="auto"/>
            </w:tcBorders>
            <w:vAlign w:val="center"/>
          </w:tcPr>
          <w:p w14:paraId="6A82B33B" w14:textId="05188AC7" w:rsidR="00984AFC" w:rsidRDefault="00984AFC" w:rsidP="00984AFC">
            <w:pPr>
              <w:keepNext/>
              <w:suppressAutoHyphens/>
              <w:spacing w:before="100" w:beforeAutospacing="1" w:after="100" w:afterAutospacing="1"/>
              <w:jc w:val="center"/>
              <w:rPr>
                <w:rFonts w:ascii="Century Gothic" w:hAnsi="Century Gothic"/>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3322D9B1" w14:textId="77777777" w:rsidR="00984AFC" w:rsidRDefault="00984AFC" w:rsidP="00984AFC">
            <w:pPr>
              <w:keepNext/>
              <w:suppressAutoHyphens/>
              <w:spacing w:before="100" w:beforeAutospacing="1" w:after="100" w:afterAutospacing="1"/>
              <w:jc w:val="center"/>
              <w:rPr>
                <w:rFonts w:ascii="Century Gothic" w:hAnsi="Century Gothic"/>
                <w:szCs w:val="20"/>
              </w:rPr>
            </w:pPr>
          </w:p>
        </w:tc>
        <w:tc>
          <w:tcPr>
            <w:tcW w:w="1260" w:type="dxa"/>
            <w:tcBorders>
              <w:top w:val="single" w:sz="4" w:space="0" w:color="auto"/>
              <w:left w:val="single" w:sz="4" w:space="0" w:color="auto"/>
              <w:bottom w:val="single" w:sz="4" w:space="0" w:color="auto"/>
              <w:right w:val="single" w:sz="4" w:space="0" w:color="auto"/>
            </w:tcBorders>
          </w:tcPr>
          <w:p w14:paraId="5B0638E3" w14:textId="1990B569" w:rsidR="00984AFC" w:rsidRDefault="00C05E82" w:rsidP="00984AFC">
            <w:pPr>
              <w:keepNext/>
              <w:suppressAutoHyphens/>
              <w:spacing w:before="100" w:beforeAutospacing="1" w:after="100" w:afterAutospacing="1"/>
              <w:jc w:val="center"/>
              <w:rPr>
                <w:rFonts w:ascii="Century Gothic" w:hAnsi="Century Gothic"/>
                <w:szCs w:val="20"/>
              </w:rPr>
            </w:pPr>
            <w:r>
              <w:rPr>
                <w:rFonts w:ascii="Century Gothic" w:hAnsi="Century Gothic"/>
                <w:szCs w:val="20"/>
              </w:rPr>
              <w:t>8</w:t>
            </w:r>
            <w:r w:rsidR="00984AFC" w:rsidRPr="00DB1343">
              <w:rPr>
                <w:rFonts w:ascii="Century Gothic" w:hAnsi="Century Gothic"/>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14:paraId="18C13149" w14:textId="77777777" w:rsidR="00984AFC" w:rsidRDefault="00984AFC" w:rsidP="00984AFC">
            <w:pPr>
              <w:keepNext/>
              <w:suppressAutoHyphens/>
              <w:spacing w:before="100" w:beforeAutospacing="1" w:after="100" w:afterAutospacing="1"/>
              <w:jc w:val="center"/>
              <w:rPr>
                <w:rFonts w:ascii="Century Gothic" w:hAnsi="Century Gothic"/>
                <w:szCs w:val="20"/>
              </w:rPr>
            </w:pPr>
          </w:p>
        </w:tc>
        <w:tc>
          <w:tcPr>
            <w:tcW w:w="1638" w:type="dxa"/>
            <w:tcBorders>
              <w:top w:val="single" w:sz="4" w:space="0" w:color="auto"/>
              <w:left w:val="single" w:sz="4" w:space="0" w:color="auto"/>
              <w:bottom w:val="single" w:sz="4" w:space="0" w:color="auto"/>
              <w:right w:val="single" w:sz="4" w:space="0" w:color="auto"/>
            </w:tcBorders>
            <w:vAlign w:val="center"/>
          </w:tcPr>
          <w:p w14:paraId="468C88AC" w14:textId="77777777" w:rsidR="00984AFC" w:rsidRDefault="00984AFC" w:rsidP="00984AFC">
            <w:pPr>
              <w:keepNext/>
              <w:suppressAutoHyphens/>
              <w:spacing w:before="100" w:beforeAutospacing="1" w:after="100" w:afterAutospacing="1"/>
              <w:jc w:val="center"/>
              <w:rPr>
                <w:rFonts w:ascii="Century Gothic" w:hAnsi="Century Gothic"/>
                <w:szCs w:val="20"/>
              </w:rPr>
            </w:pPr>
          </w:p>
        </w:tc>
      </w:tr>
      <w:tr w:rsidR="00984AFC" w14:paraId="2EE6FB70" w14:textId="77777777" w:rsidTr="00BE5342">
        <w:tc>
          <w:tcPr>
            <w:tcW w:w="1638" w:type="dxa"/>
            <w:tcBorders>
              <w:top w:val="single" w:sz="4" w:space="0" w:color="auto"/>
              <w:left w:val="single" w:sz="4" w:space="0" w:color="auto"/>
              <w:bottom w:val="single" w:sz="4" w:space="0" w:color="auto"/>
              <w:right w:val="single" w:sz="4" w:space="0" w:color="auto"/>
            </w:tcBorders>
            <w:hideMark/>
          </w:tcPr>
          <w:p w14:paraId="51B13D8A" w14:textId="77777777" w:rsidR="00984AFC" w:rsidRDefault="00984AFC" w:rsidP="00984AFC">
            <w:pPr>
              <w:keepNext/>
              <w:suppressAutoHyphens/>
              <w:spacing w:before="100" w:beforeAutospacing="1" w:after="100" w:afterAutospacing="1"/>
              <w:jc w:val="both"/>
              <w:rPr>
                <w:rFonts w:ascii="Century Gothic" w:hAnsi="Century Gothic"/>
                <w:szCs w:val="20"/>
              </w:rPr>
            </w:pPr>
            <w:r>
              <w:rPr>
                <w:rFonts w:ascii="Century Gothic" w:hAnsi="Century Gothic"/>
                <w:szCs w:val="20"/>
              </w:rPr>
              <w:t>4</w:t>
            </w:r>
            <w:r>
              <w:rPr>
                <w:rFonts w:ascii="Century Gothic" w:hAnsi="Century Gothic"/>
                <w:szCs w:val="20"/>
                <w:vertAlign w:val="superscript"/>
              </w:rPr>
              <w:t>th</w:t>
            </w:r>
            <w:r>
              <w:rPr>
                <w:rFonts w:ascii="Century Gothic" w:hAnsi="Century Gothic"/>
                <w:szCs w:val="20"/>
              </w:rPr>
              <w:t xml:space="preserve"> Quarter</w:t>
            </w:r>
          </w:p>
        </w:tc>
        <w:tc>
          <w:tcPr>
            <w:tcW w:w="1260" w:type="dxa"/>
            <w:tcBorders>
              <w:top w:val="single" w:sz="4" w:space="0" w:color="auto"/>
              <w:left w:val="single" w:sz="4" w:space="0" w:color="auto"/>
              <w:bottom w:val="single" w:sz="4" w:space="0" w:color="auto"/>
              <w:right w:val="single" w:sz="4" w:space="0" w:color="auto"/>
            </w:tcBorders>
          </w:tcPr>
          <w:p w14:paraId="1792A8A8" w14:textId="6338AB92" w:rsidR="00984AFC" w:rsidRDefault="00C05E82" w:rsidP="00984AFC">
            <w:pPr>
              <w:keepNext/>
              <w:suppressAutoHyphens/>
              <w:spacing w:before="100" w:beforeAutospacing="1" w:after="100" w:afterAutospacing="1"/>
              <w:jc w:val="center"/>
              <w:rPr>
                <w:rFonts w:ascii="Century Gothic" w:hAnsi="Century Gothic"/>
                <w:szCs w:val="20"/>
              </w:rPr>
            </w:pPr>
            <w:r>
              <w:rPr>
                <w:rFonts w:ascii="Century Gothic" w:hAnsi="Century Gothic"/>
                <w:szCs w:val="20"/>
              </w:rPr>
              <w:t>20</w:t>
            </w:r>
            <w:r w:rsidR="00984AFC" w:rsidRPr="00DB1343">
              <w:rPr>
                <w:rFonts w:ascii="Century Gothic" w:hAnsi="Century Gothic"/>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14:paraId="705D007B" w14:textId="77777777" w:rsidR="00984AFC" w:rsidRDefault="00984AFC" w:rsidP="00984AFC">
            <w:pPr>
              <w:keepNext/>
              <w:suppressAutoHyphens/>
              <w:spacing w:before="100" w:beforeAutospacing="1" w:after="100" w:afterAutospacing="1"/>
              <w:jc w:val="center"/>
              <w:rPr>
                <w:rFonts w:ascii="Century Gothic" w:hAnsi="Century Gothic"/>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3AE86B84" w14:textId="77777777" w:rsidR="00984AFC" w:rsidRDefault="00984AFC" w:rsidP="00984AFC">
            <w:pPr>
              <w:keepNext/>
              <w:suppressAutoHyphens/>
              <w:spacing w:before="100" w:beforeAutospacing="1" w:after="100" w:afterAutospacing="1"/>
              <w:jc w:val="center"/>
              <w:rPr>
                <w:rFonts w:ascii="Century Gothic" w:hAnsi="Century Gothic"/>
                <w:szCs w:val="20"/>
              </w:rPr>
            </w:pPr>
          </w:p>
        </w:tc>
        <w:tc>
          <w:tcPr>
            <w:tcW w:w="1260" w:type="dxa"/>
            <w:tcBorders>
              <w:top w:val="single" w:sz="4" w:space="0" w:color="auto"/>
              <w:left w:val="single" w:sz="4" w:space="0" w:color="auto"/>
              <w:bottom w:val="single" w:sz="4" w:space="0" w:color="auto"/>
              <w:right w:val="single" w:sz="4" w:space="0" w:color="auto"/>
            </w:tcBorders>
          </w:tcPr>
          <w:p w14:paraId="0171721C" w14:textId="4DF7630A" w:rsidR="00984AFC" w:rsidRDefault="00C05E82" w:rsidP="00984AFC">
            <w:pPr>
              <w:keepNext/>
              <w:suppressAutoHyphens/>
              <w:spacing w:before="100" w:beforeAutospacing="1" w:after="100" w:afterAutospacing="1"/>
              <w:jc w:val="center"/>
              <w:rPr>
                <w:rFonts w:ascii="Century Gothic" w:hAnsi="Century Gothic"/>
                <w:szCs w:val="20"/>
              </w:rPr>
            </w:pPr>
            <w:r>
              <w:rPr>
                <w:rFonts w:ascii="Century Gothic" w:hAnsi="Century Gothic"/>
                <w:szCs w:val="20"/>
              </w:rPr>
              <w:t>9</w:t>
            </w:r>
            <w:r w:rsidR="00984AFC" w:rsidRPr="00DB1343">
              <w:rPr>
                <w:rFonts w:ascii="Century Gothic" w:hAnsi="Century Gothic"/>
                <w:szCs w:val="20"/>
              </w:rPr>
              <w:t>5</w:t>
            </w:r>
          </w:p>
        </w:tc>
        <w:tc>
          <w:tcPr>
            <w:tcW w:w="1080" w:type="dxa"/>
            <w:tcBorders>
              <w:top w:val="single" w:sz="4" w:space="0" w:color="auto"/>
              <w:left w:val="single" w:sz="4" w:space="0" w:color="auto"/>
              <w:bottom w:val="single" w:sz="4" w:space="0" w:color="auto"/>
              <w:right w:val="single" w:sz="4" w:space="0" w:color="auto"/>
            </w:tcBorders>
            <w:vAlign w:val="center"/>
          </w:tcPr>
          <w:p w14:paraId="783356C3" w14:textId="77777777" w:rsidR="00984AFC" w:rsidRDefault="00984AFC" w:rsidP="00984AFC">
            <w:pPr>
              <w:keepNext/>
              <w:suppressAutoHyphens/>
              <w:spacing w:before="100" w:beforeAutospacing="1" w:after="100" w:afterAutospacing="1"/>
              <w:jc w:val="center"/>
              <w:rPr>
                <w:rFonts w:ascii="Century Gothic" w:hAnsi="Century Gothic"/>
                <w:szCs w:val="20"/>
              </w:rPr>
            </w:pPr>
          </w:p>
        </w:tc>
        <w:tc>
          <w:tcPr>
            <w:tcW w:w="1638" w:type="dxa"/>
            <w:tcBorders>
              <w:top w:val="single" w:sz="4" w:space="0" w:color="auto"/>
              <w:left w:val="single" w:sz="4" w:space="0" w:color="auto"/>
              <w:bottom w:val="single" w:sz="4" w:space="0" w:color="auto"/>
              <w:right w:val="single" w:sz="4" w:space="0" w:color="auto"/>
            </w:tcBorders>
            <w:vAlign w:val="center"/>
          </w:tcPr>
          <w:p w14:paraId="649478B1" w14:textId="77777777" w:rsidR="00984AFC" w:rsidRDefault="00984AFC" w:rsidP="00984AFC">
            <w:pPr>
              <w:keepNext/>
              <w:suppressAutoHyphens/>
              <w:spacing w:before="100" w:beforeAutospacing="1" w:after="100" w:afterAutospacing="1"/>
              <w:jc w:val="center"/>
              <w:rPr>
                <w:rFonts w:ascii="Century Gothic" w:hAnsi="Century Gothic"/>
                <w:szCs w:val="20"/>
              </w:rPr>
            </w:pPr>
          </w:p>
        </w:tc>
      </w:tr>
      <w:tr w:rsidR="00202ED5" w14:paraId="5FC08689" w14:textId="77777777" w:rsidTr="008B762E">
        <w:tc>
          <w:tcPr>
            <w:tcW w:w="1638" w:type="dxa"/>
            <w:tcBorders>
              <w:top w:val="single" w:sz="4" w:space="0" w:color="auto"/>
              <w:left w:val="single" w:sz="4" w:space="0" w:color="auto"/>
              <w:bottom w:val="single" w:sz="4" w:space="0" w:color="auto"/>
              <w:right w:val="single" w:sz="4" w:space="0" w:color="auto"/>
            </w:tcBorders>
            <w:hideMark/>
          </w:tcPr>
          <w:p w14:paraId="6E48C90F" w14:textId="77777777" w:rsidR="00202ED5" w:rsidRDefault="00202ED5" w:rsidP="0005354A">
            <w:pPr>
              <w:keepNext/>
              <w:suppressAutoHyphens/>
              <w:spacing w:before="100" w:beforeAutospacing="1" w:after="100" w:afterAutospacing="1"/>
              <w:jc w:val="both"/>
              <w:rPr>
                <w:rFonts w:ascii="Century Gothic" w:hAnsi="Century Gothic"/>
                <w:szCs w:val="20"/>
              </w:rPr>
            </w:pPr>
            <w:r>
              <w:rPr>
                <w:rFonts w:ascii="Century Gothic" w:hAnsi="Century Gothic"/>
                <w:szCs w:val="20"/>
              </w:rPr>
              <w:t>Balance</w:t>
            </w:r>
          </w:p>
        </w:tc>
        <w:tc>
          <w:tcPr>
            <w:tcW w:w="1260" w:type="dxa"/>
            <w:tcBorders>
              <w:top w:val="single" w:sz="4" w:space="0" w:color="auto"/>
              <w:left w:val="single" w:sz="4" w:space="0" w:color="auto"/>
              <w:bottom w:val="single" w:sz="4" w:space="0" w:color="auto"/>
              <w:right w:val="single" w:sz="4" w:space="0" w:color="auto"/>
            </w:tcBorders>
            <w:vAlign w:val="center"/>
          </w:tcPr>
          <w:p w14:paraId="79562853" w14:textId="47103873" w:rsidR="00202ED5" w:rsidRDefault="00202ED5" w:rsidP="0005354A">
            <w:pPr>
              <w:keepNext/>
              <w:suppressAutoHyphens/>
              <w:spacing w:before="100" w:beforeAutospacing="1" w:after="100" w:afterAutospacing="1"/>
              <w:jc w:val="center"/>
              <w:rPr>
                <w:rFonts w:ascii="Century Gothic" w:hAnsi="Century Gothic"/>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7955FD4C" w14:textId="795F9EF0" w:rsidR="00202ED5" w:rsidRDefault="00202ED5" w:rsidP="0005354A">
            <w:pPr>
              <w:keepNext/>
              <w:suppressAutoHyphens/>
              <w:spacing w:before="100" w:beforeAutospacing="1" w:after="100" w:afterAutospacing="1"/>
              <w:jc w:val="center"/>
              <w:rPr>
                <w:rFonts w:ascii="Century Gothic" w:hAnsi="Century Gothic"/>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72E34444" w14:textId="77777777" w:rsidR="00202ED5" w:rsidRDefault="00202ED5" w:rsidP="0005354A">
            <w:pPr>
              <w:keepNext/>
              <w:suppressAutoHyphens/>
              <w:spacing w:before="100" w:beforeAutospacing="1" w:after="100" w:afterAutospacing="1"/>
              <w:jc w:val="center"/>
              <w:rPr>
                <w:rFonts w:ascii="Century Gothic" w:hAnsi="Century Gothic"/>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13BEE80E" w14:textId="77777777" w:rsidR="00202ED5" w:rsidRDefault="00202ED5" w:rsidP="0005354A">
            <w:pPr>
              <w:keepNext/>
              <w:suppressAutoHyphens/>
              <w:spacing w:before="100" w:beforeAutospacing="1" w:after="100" w:afterAutospacing="1"/>
              <w:jc w:val="center"/>
              <w:rPr>
                <w:rFonts w:ascii="Century Gothic" w:hAnsi="Century Gothic"/>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1DD92499" w14:textId="77777777" w:rsidR="00202ED5" w:rsidRDefault="00202ED5" w:rsidP="0005354A">
            <w:pPr>
              <w:keepNext/>
              <w:suppressAutoHyphens/>
              <w:spacing w:before="100" w:beforeAutospacing="1" w:after="100" w:afterAutospacing="1"/>
              <w:jc w:val="center"/>
              <w:rPr>
                <w:rFonts w:ascii="Century Gothic" w:hAnsi="Century Gothic"/>
                <w:szCs w:val="20"/>
              </w:rPr>
            </w:pPr>
          </w:p>
        </w:tc>
        <w:tc>
          <w:tcPr>
            <w:tcW w:w="1638" w:type="dxa"/>
            <w:tcBorders>
              <w:top w:val="single" w:sz="4" w:space="0" w:color="auto"/>
              <w:left w:val="single" w:sz="4" w:space="0" w:color="auto"/>
              <w:bottom w:val="single" w:sz="4" w:space="0" w:color="auto"/>
              <w:right w:val="single" w:sz="4" w:space="0" w:color="auto"/>
            </w:tcBorders>
            <w:vAlign w:val="center"/>
          </w:tcPr>
          <w:p w14:paraId="2E5DCE4F" w14:textId="77777777" w:rsidR="00202ED5" w:rsidRDefault="00202ED5" w:rsidP="0005354A">
            <w:pPr>
              <w:keepNext/>
              <w:suppressAutoHyphens/>
              <w:spacing w:before="100" w:beforeAutospacing="1" w:after="100" w:afterAutospacing="1"/>
              <w:jc w:val="center"/>
              <w:rPr>
                <w:rFonts w:ascii="Century Gothic" w:hAnsi="Century Gothic"/>
                <w:szCs w:val="20"/>
              </w:rPr>
            </w:pPr>
          </w:p>
        </w:tc>
      </w:tr>
    </w:tbl>
    <w:p w14:paraId="301510D9" w14:textId="77777777" w:rsidR="00202ED5" w:rsidRDefault="00202ED5" w:rsidP="00772D93">
      <w:pPr>
        <w:suppressAutoHyphens/>
        <w:spacing w:before="100" w:beforeAutospacing="1" w:after="100" w:afterAutospacing="1"/>
        <w:ind w:left="1080" w:hanging="1080"/>
        <w:rPr>
          <w:rFonts w:ascii="Century Gothic" w:hAnsi="Century Gothic"/>
          <w:b/>
          <w:bCs/>
          <w:sz w:val="22"/>
          <w:szCs w:val="22"/>
          <w:u w:val="single"/>
        </w:rPr>
      </w:pPr>
    </w:p>
    <w:p w14:paraId="494C917A" w14:textId="77777777" w:rsidR="00334D20" w:rsidRDefault="00334D20">
      <w:pPr>
        <w:widowControl/>
        <w:autoSpaceDE/>
        <w:autoSpaceDN/>
        <w:adjustRightInd/>
        <w:rPr>
          <w:rFonts w:ascii="Century Gothic" w:hAnsi="Century Gothic"/>
          <w:b/>
          <w:sz w:val="22"/>
          <w:szCs w:val="22"/>
        </w:rPr>
      </w:pPr>
      <w:r>
        <w:rPr>
          <w:rFonts w:ascii="Century Gothic" w:hAnsi="Century Gothic"/>
          <w:b/>
          <w:sz w:val="22"/>
          <w:szCs w:val="22"/>
        </w:rPr>
        <w:br w:type="page"/>
      </w:r>
    </w:p>
    <w:p w14:paraId="6B0FA267" w14:textId="66F80BE2" w:rsidR="000D40E7" w:rsidRPr="00425F77" w:rsidRDefault="00194AA2" w:rsidP="000D40E7">
      <w:pPr>
        <w:suppressAutoHyphens/>
        <w:jc w:val="center"/>
        <w:rPr>
          <w:rFonts w:ascii="Century Gothic" w:hAnsi="Century Gothic"/>
          <w:b/>
          <w:sz w:val="22"/>
          <w:szCs w:val="22"/>
        </w:rPr>
      </w:pPr>
      <w:r>
        <w:rPr>
          <w:rFonts w:ascii="Century Gothic" w:hAnsi="Century Gothic"/>
          <w:b/>
          <w:sz w:val="22"/>
          <w:szCs w:val="22"/>
        </w:rPr>
        <w:lastRenderedPageBreak/>
        <w:t>North Central New Mexico Economic Development District</w:t>
      </w:r>
    </w:p>
    <w:p w14:paraId="51D64426" w14:textId="4A63AD92" w:rsidR="000D40E7" w:rsidRPr="00425F77" w:rsidRDefault="00B47EDF" w:rsidP="000D40E7">
      <w:pPr>
        <w:suppressAutoHyphens/>
        <w:jc w:val="center"/>
        <w:rPr>
          <w:rFonts w:ascii="Century Gothic" w:hAnsi="Century Gothic"/>
          <w:b/>
          <w:bCs/>
          <w:smallCaps/>
          <w:sz w:val="22"/>
          <w:szCs w:val="22"/>
        </w:rPr>
      </w:pPr>
      <w:r>
        <w:rPr>
          <w:rFonts w:ascii="Century Gothic" w:hAnsi="Century Gothic"/>
          <w:b/>
          <w:bCs/>
          <w:smallCaps/>
          <w:sz w:val="22"/>
          <w:szCs w:val="22"/>
        </w:rPr>
        <w:t>Nor</w:t>
      </w:r>
      <w:r w:rsidR="00F8483E">
        <w:rPr>
          <w:rFonts w:ascii="Century Gothic" w:hAnsi="Century Gothic"/>
          <w:b/>
          <w:bCs/>
          <w:smallCaps/>
          <w:sz w:val="22"/>
          <w:szCs w:val="22"/>
        </w:rPr>
        <w:t>thern Pueblos</w:t>
      </w:r>
      <w:r w:rsidR="00194AA2">
        <w:rPr>
          <w:rFonts w:ascii="Century Gothic" w:hAnsi="Century Gothic"/>
          <w:b/>
          <w:bCs/>
          <w:smallCaps/>
          <w:sz w:val="22"/>
          <w:szCs w:val="22"/>
        </w:rPr>
        <w:t xml:space="preserve"> Regional Transportation Planning Organization</w:t>
      </w:r>
    </w:p>
    <w:p w14:paraId="24015407" w14:textId="171AEA48" w:rsidR="000D40E7" w:rsidRPr="00425F77" w:rsidRDefault="000D40E7" w:rsidP="000D40E7">
      <w:pPr>
        <w:suppressAutoHyphens/>
        <w:jc w:val="center"/>
        <w:rPr>
          <w:rFonts w:ascii="Century Gothic" w:hAnsi="Century Gothic"/>
          <w:bCs/>
          <w:sz w:val="22"/>
          <w:szCs w:val="22"/>
          <w:u w:val="single"/>
        </w:rPr>
      </w:pPr>
      <w:r>
        <w:rPr>
          <w:rFonts w:ascii="Century Gothic" w:hAnsi="Century Gothic"/>
          <w:bCs/>
          <w:sz w:val="22"/>
          <w:szCs w:val="22"/>
          <w:u w:val="single"/>
        </w:rPr>
        <w:t xml:space="preserve">FFY </w:t>
      </w:r>
      <w:r w:rsidRPr="00194AA2">
        <w:rPr>
          <w:rFonts w:ascii="Century Gothic" w:hAnsi="Century Gothic"/>
          <w:bCs/>
          <w:sz w:val="22"/>
          <w:szCs w:val="22"/>
          <w:u w:val="single"/>
        </w:rPr>
        <w:t>20</w:t>
      </w:r>
      <w:r w:rsidR="00194AA2" w:rsidRPr="00194AA2">
        <w:rPr>
          <w:rFonts w:ascii="Century Gothic" w:hAnsi="Century Gothic"/>
          <w:bCs/>
          <w:sz w:val="22"/>
          <w:szCs w:val="22"/>
          <w:u w:val="single"/>
        </w:rPr>
        <w:t>2</w:t>
      </w:r>
      <w:r w:rsidR="00644566">
        <w:rPr>
          <w:rFonts w:ascii="Century Gothic" w:hAnsi="Century Gothic"/>
          <w:bCs/>
          <w:sz w:val="22"/>
          <w:szCs w:val="22"/>
          <w:u w:val="single"/>
        </w:rPr>
        <w:t>7</w:t>
      </w:r>
      <w:r w:rsidR="00E67293">
        <w:rPr>
          <w:rFonts w:ascii="Century Gothic" w:hAnsi="Century Gothic"/>
          <w:bCs/>
          <w:sz w:val="22"/>
          <w:szCs w:val="22"/>
          <w:u w:val="single"/>
        </w:rPr>
        <w:t xml:space="preserve"> </w:t>
      </w:r>
      <w:r w:rsidRPr="00194AA2">
        <w:rPr>
          <w:rFonts w:ascii="Century Gothic" w:hAnsi="Century Gothic"/>
          <w:bCs/>
          <w:sz w:val="22"/>
          <w:szCs w:val="22"/>
          <w:u w:val="single"/>
        </w:rPr>
        <w:t>- 20</w:t>
      </w:r>
      <w:r w:rsidR="00194AA2" w:rsidRPr="00194AA2">
        <w:rPr>
          <w:rFonts w:ascii="Century Gothic" w:hAnsi="Century Gothic"/>
          <w:bCs/>
          <w:sz w:val="22"/>
          <w:szCs w:val="22"/>
          <w:u w:val="single"/>
        </w:rPr>
        <w:t>2</w:t>
      </w:r>
      <w:r w:rsidR="00644566">
        <w:rPr>
          <w:rFonts w:ascii="Century Gothic" w:hAnsi="Century Gothic"/>
          <w:bCs/>
          <w:sz w:val="22"/>
          <w:szCs w:val="22"/>
          <w:u w:val="single"/>
        </w:rPr>
        <w:t>8</w:t>
      </w:r>
      <w:r w:rsidRPr="00425F77">
        <w:rPr>
          <w:rFonts w:ascii="Century Gothic" w:hAnsi="Century Gothic"/>
          <w:bCs/>
          <w:sz w:val="22"/>
          <w:szCs w:val="22"/>
          <w:u w:val="single"/>
        </w:rPr>
        <w:t xml:space="preserve"> </w:t>
      </w:r>
      <w:r>
        <w:rPr>
          <w:rFonts w:ascii="Century Gothic" w:hAnsi="Century Gothic"/>
          <w:sz w:val="22"/>
          <w:szCs w:val="22"/>
          <w:u w:val="single"/>
        </w:rPr>
        <w:t>REGIONAL</w:t>
      </w:r>
      <w:r w:rsidRPr="00425F77">
        <w:rPr>
          <w:rFonts w:ascii="Century Gothic" w:hAnsi="Century Gothic"/>
          <w:sz w:val="22"/>
          <w:szCs w:val="22"/>
          <w:u w:val="single"/>
        </w:rPr>
        <w:t xml:space="preserve"> </w:t>
      </w:r>
      <w:smartTag w:uri="urn:schemas-microsoft-com:office:smarttags" w:element="stockticker">
        <w:r w:rsidRPr="00425F77">
          <w:rPr>
            <w:rFonts w:ascii="Century Gothic" w:hAnsi="Century Gothic"/>
            <w:sz w:val="22"/>
            <w:szCs w:val="22"/>
            <w:u w:val="single"/>
          </w:rPr>
          <w:t>WORK</w:t>
        </w:r>
      </w:smartTag>
      <w:r w:rsidRPr="00425F77">
        <w:rPr>
          <w:rFonts w:ascii="Century Gothic" w:hAnsi="Century Gothic"/>
          <w:sz w:val="22"/>
          <w:szCs w:val="22"/>
          <w:u w:val="single"/>
        </w:rPr>
        <w:t xml:space="preserve"> PROGRAM</w:t>
      </w:r>
      <w:r>
        <w:rPr>
          <w:rFonts w:ascii="Century Gothic" w:hAnsi="Century Gothic"/>
          <w:sz w:val="22"/>
          <w:szCs w:val="22"/>
          <w:u w:val="single"/>
        </w:rPr>
        <w:t xml:space="preserve"> </w:t>
      </w:r>
      <w:r w:rsidR="00C82980">
        <w:rPr>
          <w:rFonts w:ascii="Century Gothic" w:hAnsi="Century Gothic"/>
          <w:sz w:val="22"/>
          <w:szCs w:val="22"/>
          <w:u w:val="single"/>
        </w:rPr>
        <w:t>AMENDMENTS</w:t>
      </w:r>
    </w:p>
    <w:p w14:paraId="62014B6F" w14:textId="74B7A205" w:rsidR="000D40E7" w:rsidRDefault="000D40E7" w:rsidP="000D40E7">
      <w:pPr>
        <w:suppressAutoHyphens/>
        <w:jc w:val="center"/>
        <w:rPr>
          <w:rFonts w:ascii="Century Gothic" w:hAnsi="Century Gothic"/>
          <w:b/>
          <w:sz w:val="22"/>
          <w:szCs w:val="22"/>
        </w:rPr>
      </w:pPr>
      <w:r>
        <w:rPr>
          <w:rFonts w:ascii="Century Gothic" w:hAnsi="Century Gothic"/>
          <w:b/>
          <w:sz w:val="22"/>
          <w:szCs w:val="22"/>
        </w:rPr>
        <w:t>October 1, 20</w:t>
      </w:r>
      <w:r w:rsidR="00194AA2">
        <w:rPr>
          <w:rFonts w:ascii="Century Gothic" w:hAnsi="Century Gothic"/>
          <w:b/>
          <w:sz w:val="22"/>
          <w:szCs w:val="22"/>
        </w:rPr>
        <w:t>2</w:t>
      </w:r>
      <w:r w:rsidR="00644566">
        <w:rPr>
          <w:rFonts w:ascii="Century Gothic" w:hAnsi="Century Gothic"/>
          <w:b/>
          <w:sz w:val="22"/>
          <w:szCs w:val="22"/>
        </w:rPr>
        <w:t>6</w:t>
      </w:r>
      <w:r>
        <w:rPr>
          <w:rFonts w:ascii="Century Gothic" w:hAnsi="Century Gothic"/>
          <w:b/>
          <w:sz w:val="22"/>
          <w:szCs w:val="22"/>
        </w:rPr>
        <w:t xml:space="preserve"> – September 30, 20</w:t>
      </w:r>
      <w:r w:rsidR="00194AA2">
        <w:rPr>
          <w:rFonts w:ascii="Century Gothic" w:hAnsi="Century Gothic"/>
          <w:b/>
          <w:sz w:val="22"/>
          <w:szCs w:val="22"/>
        </w:rPr>
        <w:t>2</w:t>
      </w:r>
      <w:r w:rsidR="00644566">
        <w:rPr>
          <w:rFonts w:ascii="Century Gothic" w:hAnsi="Century Gothic"/>
          <w:b/>
          <w:sz w:val="22"/>
          <w:szCs w:val="22"/>
        </w:rPr>
        <w:t>8</w:t>
      </w:r>
    </w:p>
    <w:p w14:paraId="66B7D8AF" w14:textId="77777777" w:rsidR="00ED5DC4" w:rsidRDefault="00ED5DC4" w:rsidP="00853A9D">
      <w:pPr>
        <w:suppressAutoHyphens/>
        <w:jc w:val="center"/>
        <w:rPr>
          <w:rFonts w:ascii="Century Gothic" w:hAnsi="Century Gothic"/>
          <w:sz w:val="22"/>
          <w:szCs w:val="22"/>
        </w:rPr>
      </w:pPr>
    </w:p>
    <w:p w14:paraId="360098FA" w14:textId="6D3553C9" w:rsidR="00385013" w:rsidRDefault="00385013" w:rsidP="00853A9D">
      <w:pPr>
        <w:suppressAutoHyphens/>
        <w:jc w:val="center"/>
        <w:rPr>
          <w:rFonts w:ascii="Century Gothic" w:hAnsi="Century Gothic"/>
          <w:sz w:val="22"/>
          <w:szCs w:val="22"/>
        </w:rPr>
      </w:pPr>
    </w:p>
    <w:p w14:paraId="4FF97BC5" w14:textId="77777777" w:rsidR="00C82980" w:rsidRDefault="00C82980" w:rsidP="00853A9D">
      <w:pPr>
        <w:suppressAutoHyphens/>
        <w:jc w:val="center"/>
        <w:rPr>
          <w:rFonts w:ascii="Century Gothic" w:hAnsi="Century Gothic"/>
          <w:sz w:val="22"/>
          <w:szCs w:val="22"/>
        </w:rPr>
      </w:pPr>
    </w:p>
    <w:p w14:paraId="7A35B826" w14:textId="224AB5A2" w:rsidR="00CA286D" w:rsidRDefault="00C82980">
      <w:pPr>
        <w:widowControl/>
        <w:autoSpaceDE/>
        <w:autoSpaceDN/>
        <w:adjustRightInd/>
        <w:rPr>
          <w:rFonts w:ascii="Century Gothic" w:hAnsi="Century Gothic"/>
          <w:sz w:val="22"/>
          <w:szCs w:val="22"/>
        </w:rPr>
      </w:pPr>
      <w:r>
        <w:rPr>
          <w:rFonts w:ascii="Century Gothic" w:hAnsi="Century Gothic"/>
          <w:sz w:val="22"/>
          <w:szCs w:val="22"/>
        </w:rPr>
        <w:br w:type="page"/>
      </w:r>
    </w:p>
    <w:p w14:paraId="6A6E6BAD" w14:textId="77777777" w:rsidR="00C0485E" w:rsidRPr="00425F77" w:rsidRDefault="00C0485E" w:rsidP="00C0485E">
      <w:pPr>
        <w:suppressAutoHyphens/>
        <w:ind w:left="720" w:firstLine="720"/>
        <w:rPr>
          <w:rFonts w:ascii="Century Gothic" w:hAnsi="Century Gothic"/>
          <w:b/>
          <w:sz w:val="22"/>
          <w:szCs w:val="22"/>
        </w:rPr>
      </w:pPr>
      <w:r>
        <w:rPr>
          <w:rFonts w:ascii="Century Gothic" w:hAnsi="Century Gothic"/>
          <w:b/>
          <w:sz w:val="22"/>
          <w:szCs w:val="22"/>
        </w:rPr>
        <w:lastRenderedPageBreak/>
        <w:t>North Central New Mexico Economic Development District</w:t>
      </w:r>
    </w:p>
    <w:p w14:paraId="2925C562" w14:textId="77777777" w:rsidR="00C0485E" w:rsidRPr="00425F77" w:rsidRDefault="00C0485E" w:rsidP="00C0485E">
      <w:pPr>
        <w:suppressAutoHyphens/>
        <w:jc w:val="center"/>
        <w:rPr>
          <w:rFonts w:ascii="Century Gothic" w:hAnsi="Century Gothic"/>
          <w:b/>
          <w:bCs/>
          <w:smallCaps/>
          <w:sz w:val="22"/>
          <w:szCs w:val="22"/>
        </w:rPr>
      </w:pPr>
      <w:r>
        <w:rPr>
          <w:rFonts w:ascii="Century Gothic" w:hAnsi="Century Gothic"/>
          <w:b/>
          <w:bCs/>
          <w:smallCaps/>
          <w:sz w:val="22"/>
          <w:szCs w:val="22"/>
        </w:rPr>
        <w:t>Northern Pueblos Regional transportation Planning Organization</w:t>
      </w:r>
    </w:p>
    <w:p w14:paraId="29120BE8" w14:textId="77777777" w:rsidR="00C0485E" w:rsidRPr="00425F77" w:rsidRDefault="00C0485E" w:rsidP="00C0485E">
      <w:pPr>
        <w:suppressAutoHyphens/>
        <w:jc w:val="center"/>
        <w:rPr>
          <w:rFonts w:ascii="Century Gothic" w:hAnsi="Century Gothic"/>
          <w:bCs/>
          <w:sz w:val="22"/>
          <w:szCs w:val="22"/>
          <w:u w:val="single"/>
        </w:rPr>
      </w:pPr>
      <w:r w:rsidRPr="00194AA2">
        <w:rPr>
          <w:rFonts w:ascii="Century Gothic" w:hAnsi="Century Gothic"/>
          <w:bCs/>
          <w:sz w:val="22"/>
          <w:szCs w:val="22"/>
          <w:u w:val="single"/>
        </w:rPr>
        <w:t>FFY 202</w:t>
      </w:r>
      <w:r>
        <w:rPr>
          <w:rFonts w:ascii="Century Gothic" w:hAnsi="Century Gothic"/>
          <w:bCs/>
          <w:sz w:val="22"/>
          <w:szCs w:val="22"/>
          <w:u w:val="single"/>
        </w:rPr>
        <w:t xml:space="preserve">7 </w:t>
      </w:r>
      <w:r w:rsidRPr="00194AA2">
        <w:rPr>
          <w:rFonts w:ascii="Century Gothic" w:hAnsi="Century Gothic"/>
          <w:bCs/>
          <w:sz w:val="22"/>
          <w:szCs w:val="22"/>
          <w:u w:val="single"/>
        </w:rPr>
        <w:t>- 202</w:t>
      </w:r>
      <w:r>
        <w:rPr>
          <w:rFonts w:ascii="Century Gothic" w:hAnsi="Century Gothic"/>
          <w:bCs/>
          <w:sz w:val="22"/>
          <w:szCs w:val="22"/>
          <w:u w:val="single"/>
        </w:rPr>
        <w:t>8</w:t>
      </w:r>
      <w:r w:rsidRPr="00194AA2">
        <w:rPr>
          <w:rFonts w:ascii="Century Gothic" w:hAnsi="Century Gothic"/>
          <w:bCs/>
          <w:sz w:val="22"/>
          <w:szCs w:val="22"/>
          <w:u w:val="single"/>
        </w:rPr>
        <w:t xml:space="preserve"> </w:t>
      </w:r>
      <w:r w:rsidRPr="00194AA2">
        <w:rPr>
          <w:rFonts w:ascii="Century Gothic" w:hAnsi="Century Gothic"/>
          <w:sz w:val="22"/>
          <w:szCs w:val="22"/>
          <w:u w:val="single"/>
        </w:rPr>
        <w:t>REGIONAL</w:t>
      </w:r>
      <w:r w:rsidRPr="00425F77">
        <w:rPr>
          <w:rFonts w:ascii="Century Gothic" w:hAnsi="Century Gothic"/>
          <w:sz w:val="22"/>
          <w:szCs w:val="22"/>
          <w:u w:val="single"/>
        </w:rPr>
        <w:t xml:space="preserve"> </w:t>
      </w:r>
      <w:smartTag w:uri="urn:schemas-microsoft-com:office:smarttags" w:element="stockticker">
        <w:r w:rsidRPr="00425F77">
          <w:rPr>
            <w:rFonts w:ascii="Century Gothic" w:hAnsi="Century Gothic"/>
            <w:sz w:val="22"/>
            <w:szCs w:val="22"/>
            <w:u w:val="single"/>
          </w:rPr>
          <w:t>WORK</w:t>
        </w:r>
      </w:smartTag>
      <w:r w:rsidRPr="00425F77">
        <w:rPr>
          <w:rFonts w:ascii="Century Gothic" w:hAnsi="Century Gothic"/>
          <w:sz w:val="22"/>
          <w:szCs w:val="22"/>
          <w:u w:val="single"/>
        </w:rPr>
        <w:t xml:space="preserve"> PROGRAM</w:t>
      </w:r>
      <w:r>
        <w:rPr>
          <w:rFonts w:ascii="Century Gothic" w:hAnsi="Century Gothic"/>
          <w:sz w:val="22"/>
          <w:szCs w:val="22"/>
          <w:u w:val="single"/>
        </w:rPr>
        <w:t xml:space="preserve"> BUDGET</w:t>
      </w:r>
    </w:p>
    <w:p w14:paraId="345F8BD0" w14:textId="77777777" w:rsidR="00C0485E" w:rsidRDefault="00C0485E" w:rsidP="00C0485E">
      <w:pPr>
        <w:suppressAutoHyphens/>
        <w:jc w:val="center"/>
        <w:rPr>
          <w:rFonts w:ascii="Century Gothic" w:hAnsi="Century Gothic"/>
          <w:b/>
          <w:sz w:val="22"/>
          <w:szCs w:val="22"/>
        </w:rPr>
      </w:pPr>
      <w:r>
        <w:rPr>
          <w:rFonts w:ascii="Century Gothic" w:hAnsi="Century Gothic"/>
          <w:b/>
          <w:sz w:val="22"/>
          <w:szCs w:val="22"/>
        </w:rPr>
        <w:t>October 1, 2026 – September 30, 2028</w:t>
      </w:r>
    </w:p>
    <w:p w14:paraId="50837DCF" w14:textId="77777777" w:rsidR="00C0485E" w:rsidRDefault="00C0485E" w:rsidP="00C0485E">
      <w:pPr>
        <w:suppressAutoHyphens/>
        <w:jc w:val="center"/>
        <w:rPr>
          <w:rFonts w:ascii="Century Gothic" w:hAnsi="Century Gothic"/>
          <w:sz w:val="22"/>
          <w:szCs w:val="22"/>
        </w:rPr>
      </w:pPr>
    </w:p>
    <w:tbl>
      <w:tblPr>
        <w:tblW w:w="9350" w:type="dxa"/>
        <w:tblLook w:val="04A0" w:firstRow="1" w:lastRow="0" w:firstColumn="1" w:lastColumn="0" w:noHBand="0" w:noVBand="1"/>
      </w:tblPr>
      <w:tblGrid>
        <w:gridCol w:w="4853"/>
        <w:gridCol w:w="1699"/>
        <w:gridCol w:w="1363"/>
        <w:gridCol w:w="1435"/>
      </w:tblGrid>
      <w:tr w:rsidR="00C0485E" w:rsidRPr="00F8424F" w14:paraId="097C265F" w14:textId="77777777" w:rsidTr="001C64AA">
        <w:trPr>
          <w:trHeight w:val="315"/>
        </w:trPr>
        <w:tc>
          <w:tcPr>
            <w:tcW w:w="9350" w:type="dxa"/>
            <w:gridSpan w:val="4"/>
            <w:tcBorders>
              <w:top w:val="single" w:sz="4" w:space="0" w:color="auto"/>
              <w:left w:val="single" w:sz="4" w:space="0" w:color="auto"/>
              <w:bottom w:val="single" w:sz="8" w:space="0" w:color="auto"/>
              <w:right w:val="single" w:sz="4" w:space="0" w:color="000000"/>
            </w:tcBorders>
            <w:shd w:val="clear" w:color="auto" w:fill="8DB3E2" w:themeFill="text2" w:themeFillTint="66"/>
            <w:noWrap/>
            <w:vAlign w:val="bottom"/>
            <w:hideMark/>
          </w:tcPr>
          <w:p w14:paraId="5F7E4078" w14:textId="77777777" w:rsidR="00C0485E" w:rsidRPr="00F8424F" w:rsidRDefault="00C0485E" w:rsidP="001C64AA">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NCNMEDD Budget and RTPO Portions</w:t>
            </w:r>
          </w:p>
        </w:tc>
      </w:tr>
      <w:tr w:rsidR="00C0485E" w:rsidRPr="00F8424F" w14:paraId="670ECF50" w14:textId="77777777" w:rsidTr="001C64AA">
        <w:trPr>
          <w:trHeight w:val="315"/>
        </w:trPr>
        <w:tc>
          <w:tcPr>
            <w:tcW w:w="9350" w:type="dxa"/>
            <w:gridSpan w:val="4"/>
            <w:tcBorders>
              <w:top w:val="single" w:sz="4" w:space="0" w:color="auto"/>
              <w:left w:val="single" w:sz="4" w:space="0" w:color="auto"/>
              <w:bottom w:val="single" w:sz="8" w:space="0" w:color="auto"/>
              <w:right w:val="single" w:sz="4" w:space="0" w:color="000000"/>
            </w:tcBorders>
            <w:shd w:val="clear" w:color="auto" w:fill="C6D9F1" w:themeFill="text2" w:themeFillTint="33"/>
            <w:noWrap/>
            <w:vAlign w:val="bottom"/>
          </w:tcPr>
          <w:p w14:paraId="7AD8B7C4" w14:textId="77777777" w:rsidR="00C0485E" w:rsidRDefault="00C0485E" w:rsidP="001C64AA">
            <w:pPr>
              <w:widowControl/>
              <w:autoSpaceDE/>
              <w:autoSpaceDN/>
              <w:adjustRightInd/>
              <w:jc w:val="center"/>
              <w:rPr>
                <w:rFonts w:ascii="Calibri" w:hAnsi="Calibri" w:cs="Calibri"/>
                <w:b/>
                <w:bCs/>
                <w:color w:val="000000"/>
                <w:sz w:val="22"/>
                <w:szCs w:val="22"/>
              </w:rPr>
            </w:pPr>
            <w:r w:rsidRPr="00F8424F">
              <w:rPr>
                <w:rFonts w:ascii="Calibri" w:hAnsi="Calibri" w:cs="Calibri"/>
                <w:color w:val="000000"/>
                <w:sz w:val="22"/>
                <w:szCs w:val="22"/>
              </w:rPr>
              <w:t xml:space="preserve"> - </w:t>
            </w:r>
            <w:r>
              <w:rPr>
                <w:rFonts w:ascii="Calibri" w:hAnsi="Calibri" w:cs="Calibri"/>
                <w:color w:val="000000"/>
                <w:sz w:val="22"/>
                <w:szCs w:val="22"/>
              </w:rPr>
              <w:t>Direct</w:t>
            </w:r>
            <w:r w:rsidRPr="00F8424F">
              <w:rPr>
                <w:rFonts w:ascii="Calibri" w:hAnsi="Calibri" w:cs="Calibri"/>
                <w:color w:val="000000"/>
                <w:sz w:val="22"/>
                <w:szCs w:val="22"/>
              </w:rPr>
              <w:t xml:space="preserve"> Costs - </w:t>
            </w:r>
          </w:p>
        </w:tc>
      </w:tr>
      <w:tr w:rsidR="00C0485E" w:rsidRPr="00F8424F" w14:paraId="34B59060" w14:textId="77777777" w:rsidTr="001C64AA">
        <w:trPr>
          <w:trHeight w:val="300"/>
        </w:trPr>
        <w:tc>
          <w:tcPr>
            <w:tcW w:w="4853" w:type="dxa"/>
            <w:tcBorders>
              <w:top w:val="nil"/>
              <w:left w:val="single" w:sz="8" w:space="0" w:color="auto"/>
              <w:bottom w:val="nil"/>
              <w:right w:val="nil"/>
            </w:tcBorders>
            <w:noWrap/>
            <w:vAlign w:val="bottom"/>
            <w:hideMark/>
          </w:tcPr>
          <w:p w14:paraId="3E342CAB" w14:textId="77777777" w:rsidR="00C0485E" w:rsidRPr="00F8424F" w:rsidRDefault="00C0485E" w:rsidP="001C64AA">
            <w:pPr>
              <w:widowControl/>
              <w:autoSpaceDE/>
              <w:autoSpaceDN/>
              <w:adjustRightInd/>
              <w:rPr>
                <w:rFonts w:ascii="Calibri" w:hAnsi="Calibri" w:cs="Calibri"/>
                <w:color w:val="000000"/>
                <w:sz w:val="22"/>
                <w:szCs w:val="22"/>
              </w:rPr>
            </w:pPr>
            <w:r w:rsidRPr="00F8424F">
              <w:rPr>
                <w:rFonts w:ascii="Calibri" w:hAnsi="Calibri" w:cs="Calibri"/>
                <w:color w:val="000000"/>
                <w:sz w:val="22"/>
                <w:szCs w:val="22"/>
              </w:rPr>
              <w:t> </w:t>
            </w:r>
          </w:p>
        </w:tc>
        <w:tc>
          <w:tcPr>
            <w:tcW w:w="1699" w:type="dxa"/>
            <w:tcBorders>
              <w:top w:val="nil"/>
              <w:left w:val="single" w:sz="4" w:space="0" w:color="auto"/>
              <w:bottom w:val="single" w:sz="4" w:space="0" w:color="auto"/>
              <w:right w:val="single" w:sz="4" w:space="0" w:color="auto"/>
            </w:tcBorders>
            <w:noWrap/>
            <w:vAlign w:val="bottom"/>
            <w:hideMark/>
          </w:tcPr>
          <w:p w14:paraId="72A27894" w14:textId="77777777" w:rsidR="00C0485E" w:rsidRPr="00F8424F" w:rsidRDefault="00C0485E" w:rsidP="001C64AA">
            <w:pPr>
              <w:widowControl/>
              <w:autoSpaceDE/>
              <w:autoSpaceDN/>
              <w:adjustRightInd/>
              <w:jc w:val="center"/>
              <w:rPr>
                <w:rFonts w:ascii="Calibri" w:hAnsi="Calibri" w:cs="Calibri"/>
                <w:b/>
                <w:bCs/>
                <w:color w:val="000000"/>
                <w:sz w:val="22"/>
                <w:szCs w:val="22"/>
              </w:rPr>
            </w:pPr>
            <w:r w:rsidRPr="00F8424F">
              <w:rPr>
                <w:rFonts w:ascii="Calibri" w:hAnsi="Calibri" w:cs="Calibri"/>
                <w:b/>
                <w:bCs/>
                <w:color w:val="000000"/>
                <w:sz w:val="22"/>
                <w:szCs w:val="22"/>
              </w:rPr>
              <w:t>NCNMEDD Total</w:t>
            </w:r>
          </w:p>
        </w:tc>
        <w:tc>
          <w:tcPr>
            <w:tcW w:w="1363" w:type="dxa"/>
            <w:tcBorders>
              <w:top w:val="nil"/>
              <w:left w:val="nil"/>
              <w:bottom w:val="single" w:sz="4" w:space="0" w:color="auto"/>
              <w:right w:val="single" w:sz="4" w:space="0" w:color="auto"/>
            </w:tcBorders>
            <w:noWrap/>
            <w:vAlign w:val="bottom"/>
            <w:hideMark/>
          </w:tcPr>
          <w:p w14:paraId="5DF8CB83" w14:textId="63502C78" w:rsidR="00C0485E" w:rsidRPr="00F8424F" w:rsidRDefault="00C0485E" w:rsidP="001C64AA">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N</w:t>
            </w:r>
            <w:r w:rsidR="009F2552">
              <w:rPr>
                <w:rFonts w:ascii="Calibri" w:hAnsi="Calibri" w:cs="Calibri"/>
                <w:b/>
                <w:bCs/>
                <w:color w:val="000000"/>
                <w:sz w:val="22"/>
                <w:szCs w:val="22"/>
              </w:rPr>
              <w:t>P</w:t>
            </w:r>
            <w:r>
              <w:rPr>
                <w:rFonts w:ascii="Calibri" w:hAnsi="Calibri" w:cs="Calibri"/>
                <w:b/>
                <w:bCs/>
                <w:color w:val="000000"/>
                <w:sz w:val="22"/>
                <w:szCs w:val="22"/>
              </w:rPr>
              <w:t>RTPO</w:t>
            </w:r>
          </w:p>
        </w:tc>
        <w:tc>
          <w:tcPr>
            <w:tcW w:w="1435" w:type="dxa"/>
            <w:tcBorders>
              <w:top w:val="nil"/>
              <w:left w:val="nil"/>
              <w:bottom w:val="single" w:sz="4" w:space="0" w:color="auto"/>
              <w:right w:val="single" w:sz="8" w:space="0" w:color="auto"/>
            </w:tcBorders>
            <w:noWrap/>
            <w:vAlign w:val="bottom"/>
            <w:hideMark/>
          </w:tcPr>
          <w:p w14:paraId="2CA44346" w14:textId="77777777" w:rsidR="00C0485E" w:rsidRPr="00F8424F" w:rsidRDefault="00C0485E" w:rsidP="001C64AA">
            <w:pPr>
              <w:widowControl/>
              <w:autoSpaceDE/>
              <w:autoSpaceDN/>
              <w:adjustRightInd/>
              <w:jc w:val="center"/>
              <w:rPr>
                <w:rFonts w:ascii="Calibri" w:hAnsi="Calibri" w:cs="Calibri"/>
                <w:b/>
                <w:bCs/>
                <w:color w:val="000000"/>
                <w:sz w:val="22"/>
                <w:szCs w:val="22"/>
              </w:rPr>
            </w:pPr>
            <w:r w:rsidRPr="00F8424F">
              <w:rPr>
                <w:rFonts w:ascii="Calibri" w:hAnsi="Calibri" w:cs="Calibri"/>
                <w:b/>
                <w:bCs/>
                <w:color w:val="000000"/>
                <w:sz w:val="22"/>
                <w:szCs w:val="22"/>
              </w:rPr>
              <w:t>NERTPO</w:t>
            </w:r>
          </w:p>
        </w:tc>
      </w:tr>
      <w:tr w:rsidR="00C0485E" w:rsidRPr="00F8424F" w14:paraId="360CAF37" w14:textId="77777777" w:rsidTr="001C64AA">
        <w:trPr>
          <w:trHeight w:val="300"/>
        </w:trPr>
        <w:tc>
          <w:tcPr>
            <w:tcW w:w="4853" w:type="dxa"/>
            <w:tcBorders>
              <w:top w:val="single" w:sz="4" w:space="0" w:color="auto"/>
              <w:left w:val="single" w:sz="8" w:space="0" w:color="auto"/>
              <w:bottom w:val="single" w:sz="4" w:space="0" w:color="auto"/>
              <w:right w:val="single" w:sz="4" w:space="0" w:color="auto"/>
            </w:tcBorders>
            <w:noWrap/>
            <w:vAlign w:val="bottom"/>
            <w:hideMark/>
          </w:tcPr>
          <w:p w14:paraId="34707257" w14:textId="77777777" w:rsidR="00C0485E" w:rsidRPr="00F8424F" w:rsidRDefault="00C0485E" w:rsidP="001C64AA">
            <w:pPr>
              <w:widowControl/>
              <w:autoSpaceDE/>
              <w:autoSpaceDN/>
              <w:adjustRightInd/>
              <w:rPr>
                <w:rFonts w:ascii="Calibri" w:hAnsi="Calibri" w:cs="Calibri"/>
                <w:color w:val="000000"/>
                <w:sz w:val="22"/>
                <w:szCs w:val="22"/>
              </w:rPr>
            </w:pPr>
            <w:r w:rsidRPr="00F8424F">
              <w:rPr>
                <w:rFonts w:ascii="Calibri" w:hAnsi="Calibri" w:cs="Calibri"/>
                <w:color w:val="000000"/>
                <w:sz w:val="22"/>
                <w:szCs w:val="22"/>
              </w:rPr>
              <w:t>Personnel (</w:t>
            </w:r>
            <w:r w:rsidRPr="00F8424F">
              <w:rPr>
                <w:rFonts w:ascii="Calibri" w:hAnsi="Calibri" w:cs="Calibri"/>
                <w:i/>
                <w:iCs/>
                <w:color w:val="000000"/>
                <w:sz w:val="22"/>
                <w:szCs w:val="22"/>
              </w:rPr>
              <w:t>See Personnel info</w:t>
            </w:r>
            <w:r w:rsidRPr="00F8424F">
              <w:rPr>
                <w:rFonts w:ascii="Calibri" w:hAnsi="Calibri" w:cs="Calibri"/>
                <w:color w:val="000000"/>
                <w:sz w:val="22"/>
                <w:szCs w:val="22"/>
              </w:rPr>
              <w:t>)</w:t>
            </w:r>
          </w:p>
        </w:tc>
        <w:tc>
          <w:tcPr>
            <w:tcW w:w="1699" w:type="dxa"/>
            <w:tcBorders>
              <w:top w:val="nil"/>
              <w:left w:val="nil"/>
              <w:bottom w:val="single" w:sz="4" w:space="0" w:color="auto"/>
              <w:right w:val="single" w:sz="4" w:space="0" w:color="auto"/>
            </w:tcBorders>
            <w:noWrap/>
            <w:vAlign w:val="bottom"/>
            <w:hideMark/>
          </w:tcPr>
          <w:p w14:paraId="58DF47AC" w14:textId="7A4944D9" w:rsidR="00C0485E" w:rsidRPr="00F8424F" w:rsidRDefault="00C0485E" w:rsidP="001C64AA">
            <w:pPr>
              <w:widowControl/>
              <w:autoSpaceDE/>
              <w:autoSpaceDN/>
              <w:adjustRightInd/>
              <w:jc w:val="right"/>
              <w:rPr>
                <w:rFonts w:ascii="Calibri" w:hAnsi="Calibri" w:cs="Calibri"/>
                <w:color w:val="000000"/>
                <w:sz w:val="22"/>
                <w:szCs w:val="22"/>
              </w:rPr>
            </w:pPr>
            <w:r w:rsidRPr="00F8424F">
              <w:rPr>
                <w:rFonts w:ascii="Calibri" w:hAnsi="Calibri" w:cs="Calibri"/>
                <w:color w:val="000000"/>
                <w:sz w:val="22"/>
                <w:szCs w:val="22"/>
              </w:rPr>
              <w:t>$</w:t>
            </w:r>
            <w:r>
              <w:rPr>
                <w:rFonts w:ascii="Calibri" w:hAnsi="Calibri" w:cs="Calibri"/>
                <w:color w:val="000000"/>
                <w:sz w:val="22"/>
                <w:szCs w:val="22"/>
              </w:rPr>
              <w:t>2,</w:t>
            </w:r>
            <w:r w:rsidR="006B1304">
              <w:rPr>
                <w:rFonts w:ascii="Calibri" w:hAnsi="Calibri" w:cs="Calibri"/>
                <w:color w:val="000000"/>
                <w:sz w:val="22"/>
                <w:szCs w:val="22"/>
              </w:rPr>
              <w:t>714</w:t>
            </w:r>
            <w:r>
              <w:rPr>
                <w:rFonts w:ascii="Calibri" w:hAnsi="Calibri" w:cs="Calibri"/>
                <w:color w:val="000000"/>
                <w:sz w:val="22"/>
                <w:szCs w:val="22"/>
              </w:rPr>
              <w:t>,</w:t>
            </w:r>
            <w:r w:rsidR="006B1304">
              <w:rPr>
                <w:rFonts w:ascii="Calibri" w:hAnsi="Calibri" w:cs="Calibri"/>
                <w:color w:val="000000"/>
                <w:sz w:val="22"/>
                <w:szCs w:val="22"/>
              </w:rPr>
              <w:t>275</w:t>
            </w:r>
            <w:r>
              <w:rPr>
                <w:rFonts w:ascii="Calibri" w:hAnsi="Calibri" w:cs="Calibri"/>
                <w:color w:val="000000"/>
                <w:sz w:val="22"/>
                <w:szCs w:val="22"/>
              </w:rPr>
              <w:t>.</w:t>
            </w:r>
            <w:r w:rsidR="006B1304">
              <w:rPr>
                <w:rFonts w:ascii="Calibri" w:hAnsi="Calibri" w:cs="Calibri"/>
                <w:color w:val="000000"/>
                <w:sz w:val="22"/>
                <w:szCs w:val="22"/>
              </w:rPr>
              <w:t>77</w:t>
            </w:r>
            <w:r w:rsidRPr="00F8424F">
              <w:rPr>
                <w:rFonts w:ascii="Calibri" w:hAnsi="Calibri" w:cs="Calibri"/>
                <w:color w:val="000000"/>
                <w:sz w:val="22"/>
                <w:szCs w:val="22"/>
              </w:rPr>
              <w:t xml:space="preserve"> </w:t>
            </w:r>
          </w:p>
        </w:tc>
        <w:tc>
          <w:tcPr>
            <w:tcW w:w="1363" w:type="dxa"/>
            <w:tcBorders>
              <w:top w:val="nil"/>
              <w:left w:val="nil"/>
              <w:bottom w:val="single" w:sz="4" w:space="0" w:color="auto"/>
              <w:right w:val="single" w:sz="4" w:space="0" w:color="auto"/>
            </w:tcBorders>
            <w:noWrap/>
            <w:vAlign w:val="bottom"/>
            <w:hideMark/>
          </w:tcPr>
          <w:p w14:paraId="08CD8A0C" w14:textId="4FC5B613" w:rsidR="00C0485E" w:rsidRPr="00526EF0" w:rsidRDefault="00C0485E" w:rsidP="001C64AA">
            <w:pPr>
              <w:widowControl/>
              <w:autoSpaceDE/>
              <w:autoSpaceDN/>
              <w:adjustRightInd/>
              <w:jc w:val="right"/>
              <w:rPr>
                <w:rFonts w:ascii="Calibri" w:hAnsi="Calibri" w:cs="Calibri"/>
                <w:color w:val="000000"/>
                <w:sz w:val="22"/>
                <w:szCs w:val="22"/>
              </w:rPr>
            </w:pPr>
            <w:r w:rsidRPr="00147206">
              <w:rPr>
                <w:rFonts w:ascii="Calibri" w:hAnsi="Calibri" w:cs="Calibri"/>
                <w:color w:val="000000"/>
                <w:sz w:val="22"/>
                <w:szCs w:val="22"/>
              </w:rPr>
              <w:t xml:space="preserve"> $</w:t>
            </w:r>
            <w:r w:rsidR="00DC7077">
              <w:rPr>
                <w:rFonts w:ascii="Calibri" w:hAnsi="Calibri" w:cs="Calibri"/>
                <w:color w:val="000000"/>
                <w:sz w:val="22"/>
                <w:szCs w:val="22"/>
              </w:rPr>
              <w:t>61,322.50</w:t>
            </w:r>
          </w:p>
        </w:tc>
        <w:tc>
          <w:tcPr>
            <w:tcW w:w="1435" w:type="dxa"/>
            <w:tcBorders>
              <w:top w:val="nil"/>
              <w:left w:val="nil"/>
              <w:bottom w:val="single" w:sz="4" w:space="0" w:color="auto"/>
              <w:right w:val="single" w:sz="8" w:space="0" w:color="auto"/>
            </w:tcBorders>
            <w:noWrap/>
            <w:vAlign w:val="bottom"/>
            <w:hideMark/>
          </w:tcPr>
          <w:p w14:paraId="5035ABCD" w14:textId="5E075069" w:rsidR="00C0485E" w:rsidRPr="00526EF0" w:rsidRDefault="00C0485E" w:rsidP="001C64AA">
            <w:pPr>
              <w:widowControl/>
              <w:autoSpaceDE/>
              <w:autoSpaceDN/>
              <w:adjustRightInd/>
              <w:jc w:val="right"/>
              <w:rPr>
                <w:rFonts w:ascii="Calibri" w:hAnsi="Calibri" w:cs="Calibri"/>
                <w:color w:val="000000"/>
                <w:sz w:val="22"/>
                <w:szCs w:val="22"/>
              </w:rPr>
            </w:pPr>
            <w:r w:rsidRPr="00147206">
              <w:rPr>
                <w:rFonts w:ascii="Calibri" w:hAnsi="Calibri" w:cs="Calibri"/>
                <w:color w:val="000000"/>
                <w:sz w:val="22"/>
                <w:szCs w:val="22"/>
              </w:rPr>
              <w:t xml:space="preserve"> $</w:t>
            </w:r>
            <w:r w:rsidR="0057279A">
              <w:rPr>
                <w:rFonts w:ascii="Calibri" w:hAnsi="Calibri" w:cs="Calibri"/>
                <w:color w:val="000000"/>
                <w:sz w:val="22"/>
                <w:szCs w:val="22"/>
              </w:rPr>
              <w:t>61,322</w:t>
            </w:r>
            <w:r>
              <w:rPr>
                <w:rFonts w:ascii="Calibri" w:hAnsi="Calibri" w:cs="Calibri"/>
                <w:color w:val="000000"/>
                <w:sz w:val="22"/>
                <w:szCs w:val="22"/>
              </w:rPr>
              <w:t>.</w:t>
            </w:r>
            <w:r w:rsidR="0057279A">
              <w:rPr>
                <w:rFonts w:ascii="Calibri" w:hAnsi="Calibri" w:cs="Calibri"/>
                <w:color w:val="000000"/>
                <w:sz w:val="22"/>
                <w:szCs w:val="22"/>
              </w:rPr>
              <w:t>5</w:t>
            </w:r>
            <w:r>
              <w:rPr>
                <w:rFonts w:ascii="Calibri" w:hAnsi="Calibri" w:cs="Calibri"/>
                <w:color w:val="000000"/>
                <w:sz w:val="22"/>
                <w:szCs w:val="22"/>
              </w:rPr>
              <w:t>0</w:t>
            </w:r>
            <w:r w:rsidRPr="00147206">
              <w:rPr>
                <w:rFonts w:ascii="Calibri" w:hAnsi="Calibri" w:cs="Calibri"/>
                <w:color w:val="000000"/>
                <w:sz w:val="22"/>
                <w:szCs w:val="22"/>
              </w:rPr>
              <w:t xml:space="preserve"> </w:t>
            </w:r>
          </w:p>
        </w:tc>
      </w:tr>
      <w:tr w:rsidR="00C0485E" w:rsidRPr="00F8424F" w14:paraId="22838AB0" w14:textId="77777777" w:rsidTr="001C64AA">
        <w:trPr>
          <w:trHeight w:val="300"/>
        </w:trPr>
        <w:tc>
          <w:tcPr>
            <w:tcW w:w="4853" w:type="dxa"/>
            <w:tcBorders>
              <w:top w:val="nil"/>
              <w:left w:val="single" w:sz="8" w:space="0" w:color="auto"/>
              <w:bottom w:val="single" w:sz="4" w:space="0" w:color="auto"/>
              <w:right w:val="single" w:sz="4" w:space="0" w:color="auto"/>
            </w:tcBorders>
            <w:noWrap/>
            <w:vAlign w:val="bottom"/>
            <w:hideMark/>
          </w:tcPr>
          <w:p w14:paraId="1FAA9F5C" w14:textId="77777777" w:rsidR="00C0485E" w:rsidRPr="00F8424F" w:rsidRDefault="00C0485E" w:rsidP="001C64AA">
            <w:pPr>
              <w:widowControl/>
              <w:autoSpaceDE/>
              <w:autoSpaceDN/>
              <w:adjustRightInd/>
              <w:rPr>
                <w:rFonts w:ascii="Calibri" w:hAnsi="Calibri" w:cs="Calibri"/>
                <w:color w:val="000000"/>
                <w:sz w:val="22"/>
                <w:szCs w:val="22"/>
              </w:rPr>
            </w:pPr>
            <w:r w:rsidRPr="00F8424F">
              <w:rPr>
                <w:rFonts w:ascii="Calibri" w:hAnsi="Calibri" w:cs="Calibri"/>
                <w:color w:val="000000"/>
                <w:sz w:val="22"/>
                <w:szCs w:val="22"/>
              </w:rPr>
              <w:t>Benefits (</w:t>
            </w:r>
            <w:r w:rsidRPr="00F8424F">
              <w:rPr>
                <w:rFonts w:ascii="Calibri" w:hAnsi="Calibri" w:cs="Calibri"/>
                <w:i/>
                <w:iCs/>
                <w:color w:val="000000"/>
                <w:sz w:val="22"/>
                <w:szCs w:val="22"/>
              </w:rPr>
              <w:t>See Benefits info</w:t>
            </w:r>
            <w:r w:rsidRPr="00F8424F">
              <w:rPr>
                <w:rFonts w:ascii="Calibri" w:hAnsi="Calibri" w:cs="Calibri"/>
                <w:color w:val="000000"/>
                <w:sz w:val="22"/>
                <w:szCs w:val="22"/>
              </w:rPr>
              <w:t>)</w:t>
            </w:r>
          </w:p>
        </w:tc>
        <w:tc>
          <w:tcPr>
            <w:tcW w:w="1699" w:type="dxa"/>
            <w:tcBorders>
              <w:top w:val="nil"/>
              <w:left w:val="nil"/>
              <w:bottom w:val="single" w:sz="4" w:space="0" w:color="auto"/>
              <w:right w:val="single" w:sz="4" w:space="0" w:color="auto"/>
            </w:tcBorders>
            <w:noWrap/>
            <w:vAlign w:val="bottom"/>
            <w:hideMark/>
          </w:tcPr>
          <w:p w14:paraId="6FB03FBF" w14:textId="199D2768" w:rsidR="00C0485E" w:rsidRPr="00F8424F" w:rsidRDefault="00C0485E" w:rsidP="001C64AA">
            <w:pPr>
              <w:widowControl/>
              <w:autoSpaceDE/>
              <w:autoSpaceDN/>
              <w:adjustRightInd/>
              <w:jc w:val="right"/>
              <w:rPr>
                <w:rFonts w:ascii="Calibri" w:hAnsi="Calibri" w:cs="Calibri"/>
                <w:color w:val="000000"/>
                <w:sz w:val="22"/>
                <w:szCs w:val="22"/>
              </w:rPr>
            </w:pPr>
            <w:r w:rsidRPr="00F8424F">
              <w:rPr>
                <w:rFonts w:ascii="Calibri" w:hAnsi="Calibri" w:cs="Calibri"/>
                <w:color w:val="000000"/>
                <w:sz w:val="22"/>
                <w:szCs w:val="22"/>
              </w:rPr>
              <w:t>$</w:t>
            </w:r>
            <w:r>
              <w:rPr>
                <w:rFonts w:ascii="Calibri" w:hAnsi="Calibri" w:cs="Calibri"/>
                <w:color w:val="000000"/>
                <w:sz w:val="22"/>
                <w:szCs w:val="22"/>
              </w:rPr>
              <w:t>1,</w:t>
            </w:r>
            <w:r w:rsidR="00DC7077">
              <w:rPr>
                <w:rFonts w:ascii="Calibri" w:hAnsi="Calibri" w:cs="Calibri"/>
                <w:color w:val="000000"/>
                <w:sz w:val="22"/>
                <w:szCs w:val="22"/>
              </w:rPr>
              <w:t>314</w:t>
            </w:r>
            <w:r>
              <w:rPr>
                <w:rFonts w:ascii="Calibri" w:hAnsi="Calibri" w:cs="Calibri"/>
                <w:color w:val="000000"/>
                <w:sz w:val="22"/>
                <w:szCs w:val="22"/>
              </w:rPr>
              <w:t>,</w:t>
            </w:r>
            <w:r w:rsidR="00DC7077">
              <w:rPr>
                <w:rFonts w:ascii="Calibri" w:hAnsi="Calibri" w:cs="Calibri"/>
                <w:color w:val="000000"/>
                <w:sz w:val="22"/>
                <w:szCs w:val="22"/>
              </w:rPr>
              <w:t>184</w:t>
            </w:r>
            <w:r>
              <w:rPr>
                <w:rFonts w:ascii="Calibri" w:hAnsi="Calibri" w:cs="Calibri"/>
                <w:color w:val="000000"/>
                <w:sz w:val="22"/>
                <w:szCs w:val="22"/>
              </w:rPr>
              <w:t>.</w:t>
            </w:r>
            <w:r w:rsidR="00DC7077">
              <w:rPr>
                <w:rFonts w:ascii="Calibri" w:hAnsi="Calibri" w:cs="Calibri"/>
                <w:color w:val="000000"/>
                <w:sz w:val="22"/>
                <w:szCs w:val="22"/>
              </w:rPr>
              <w:t>93</w:t>
            </w:r>
          </w:p>
        </w:tc>
        <w:tc>
          <w:tcPr>
            <w:tcW w:w="1363" w:type="dxa"/>
            <w:tcBorders>
              <w:top w:val="nil"/>
              <w:left w:val="nil"/>
              <w:bottom w:val="single" w:sz="4" w:space="0" w:color="auto"/>
              <w:right w:val="single" w:sz="4" w:space="0" w:color="auto"/>
            </w:tcBorders>
            <w:noWrap/>
            <w:vAlign w:val="bottom"/>
            <w:hideMark/>
          </w:tcPr>
          <w:p w14:paraId="578A6C7C" w14:textId="7E8E9E3B" w:rsidR="00C0485E" w:rsidRPr="00526EF0" w:rsidRDefault="00C0485E" w:rsidP="001C64AA">
            <w:pPr>
              <w:widowControl/>
              <w:autoSpaceDE/>
              <w:autoSpaceDN/>
              <w:adjustRightInd/>
              <w:jc w:val="right"/>
              <w:rPr>
                <w:rFonts w:ascii="Calibri" w:hAnsi="Calibri" w:cs="Calibri"/>
                <w:color w:val="000000"/>
                <w:sz w:val="22"/>
                <w:szCs w:val="22"/>
              </w:rPr>
            </w:pPr>
            <w:r w:rsidRPr="00147206">
              <w:rPr>
                <w:rFonts w:ascii="Calibri" w:hAnsi="Calibri" w:cs="Calibri"/>
                <w:color w:val="000000"/>
                <w:sz w:val="22"/>
                <w:szCs w:val="22"/>
              </w:rPr>
              <w:t xml:space="preserve"> $</w:t>
            </w:r>
            <w:r w:rsidR="00DC7077">
              <w:rPr>
                <w:rFonts w:ascii="Calibri" w:hAnsi="Calibri" w:cs="Calibri"/>
                <w:color w:val="000000"/>
                <w:sz w:val="22"/>
                <w:szCs w:val="22"/>
              </w:rPr>
              <w:t>31,629.50</w:t>
            </w:r>
            <w:r w:rsidRPr="00147206">
              <w:rPr>
                <w:rFonts w:ascii="Calibri" w:hAnsi="Calibri" w:cs="Calibri"/>
                <w:color w:val="000000"/>
                <w:sz w:val="22"/>
                <w:szCs w:val="22"/>
              </w:rPr>
              <w:t xml:space="preserve"> </w:t>
            </w:r>
          </w:p>
        </w:tc>
        <w:tc>
          <w:tcPr>
            <w:tcW w:w="1435" w:type="dxa"/>
            <w:tcBorders>
              <w:top w:val="nil"/>
              <w:left w:val="nil"/>
              <w:bottom w:val="single" w:sz="4" w:space="0" w:color="auto"/>
              <w:right w:val="single" w:sz="8" w:space="0" w:color="auto"/>
            </w:tcBorders>
            <w:noWrap/>
            <w:vAlign w:val="bottom"/>
            <w:hideMark/>
          </w:tcPr>
          <w:p w14:paraId="7470B2AD" w14:textId="3E577114" w:rsidR="00C0485E" w:rsidRPr="00526EF0" w:rsidRDefault="00C0485E" w:rsidP="001C64AA">
            <w:pPr>
              <w:widowControl/>
              <w:autoSpaceDE/>
              <w:autoSpaceDN/>
              <w:adjustRightInd/>
              <w:jc w:val="right"/>
              <w:rPr>
                <w:rFonts w:ascii="Calibri" w:hAnsi="Calibri" w:cs="Calibri"/>
                <w:color w:val="000000"/>
                <w:sz w:val="22"/>
                <w:szCs w:val="22"/>
              </w:rPr>
            </w:pPr>
            <w:r w:rsidRPr="00147206">
              <w:rPr>
                <w:rFonts w:ascii="Calibri" w:hAnsi="Calibri" w:cs="Calibri"/>
                <w:color w:val="000000"/>
                <w:sz w:val="22"/>
                <w:szCs w:val="22"/>
              </w:rPr>
              <w:t xml:space="preserve"> $</w:t>
            </w:r>
            <w:r w:rsidR="0057279A">
              <w:rPr>
                <w:rFonts w:ascii="Calibri" w:hAnsi="Calibri" w:cs="Calibri"/>
                <w:color w:val="000000"/>
                <w:sz w:val="22"/>
                <w:szCs w:val="22"/>
              </w:rPr>
              <w:t>31</w:t>
            </w:r>
            <w:r w:rsidR="009F2552">
              <w:rPr>
                <w:rFonts w:ascii="Calibri" w:hAnsi="Calibri" w:cs="Calibri"/>
                <w:color w:val="000000"/>
                <w:sz w:val="22"/>
                <w:szCs w:val="22"/>
              </w:rPr>
              <w:t>,</w:t>
            </w:r>
            <w:r w:rsidR="0057279A">
              <w:rPr>
                <w:rFonts w:ascii="Calibri" w:hAnsi="Calibri" w:cs="Calibri"/>
                <w:color w:val="000000"/>
                <w:sz w:val="22"/>
                <w:szCs w:val="22"/>
              </w:rPr>
              <w:t>629</w:t>
            </w:r>
            <w:r>
              <w:rPr>
                <w:rFonts w:ascii="Calibri" w:hAnsi="Calibri" w:cs="Calibri"/>
                <w:color w:val="000000"/>
                <w:sz w:val="22"/>
                <w:szCs w:val="22"/>
              </w:rPr>
              <w:t>.5</w:t>
            </w:r>
            <w:r w:rsidR="0057279A">
              <w:rPr>
                <w:rFonts w:ascii="Calibri" w:hAnsi="Calibri" w:cs="Calibri"/>
                <w:color w:val="000000"/>
                <w:sz w:val="22"/>
                <w:szCs w:val="22"/>
              </w:rPr>
              <w:t>0</w:t>
            </w:r>
          </w:p>
        </w:tc>
      </w:tr>
      <w:tr w:rsidR="00C0485E" w:rsidRPr="00F8424F" w14:paraId="4F4DC716" w14:textId="77777777" w:rsidTr="001C64AA">
        <w:trPr>
          <w:trHeight w:val="300"/>
        </w:trPr>
        <w:tc>
          <w:tcPr>
            <w:tcW w:w="4853" w:type="dxa"/>
            <w:tcBorders>
              <w:top w:val="nil"/>
              <w:left w:val="single" w:sz="8" w:space="0" w:color="auto"/>
              <w:bottom w:val="single" w:sz="4" w:space="0" w:color="auto"/>
              <w:right w:val="single" w:sz="4" w:space="0" w:color="auto"/>
            </w:tcBorders>
            <w:noWrap/>
            <w:vAlign w:val="bottom"/>
            <w:hideMark/>
          </w:tcPr>
          <w:p w14:paraId="2B6C54E2" w14:textId="77777777" w:rsidR="00C0485E" w:rsidRPr="00F8424F" w:rsidRDefault="00C0485E" w:rsidP="001C64AA">
            <w:pPr>
              <w:widowControl/>
              <w:autoSpaceDE/>
              <w:autoSpaceDN/>
              <w:adjustRightInd/>
              <w:rPr>
                <w:rFonts w:ascii="Calibri" w:hAnsi="Calibri" w:cs="Calibri"/>
                <w:color w:val="000000"/>
                <w:sz w:val="22"/>
                <w:szCs w:val="22"/>
              </w:rPr>
            </w:pPr>
            <w:r w:rsidRPr="00F8424F">
              <w:rPr>
                <w:rFonts w:ascii="Calibri" w:hAnsi="Calibri" w:cs="Calibri"/>
                <w:color w:val="000000"/>
                <w:sz w:val="22"/>
                <w:szCs w:val="22"/>
              </w:rPr>
              <w:t>Travel (incl. registration)</w:t>
            </w:r>
          </w:p>
        </w:tc>
        <w:tc>
          <w:tcPr>
            <w:tcW w:w="1699" w:type="dxa"/>
            <w:tcBorders>
              <w:top w:val="nil"/>
              <w:left w:val="nil"/>
              <w:bottom w:val="single" w:sz="4" w:space="0" w:color="auto"/>
              <w:right w:val="single" w:sz="4" w:space="0" w:color="auto"/>
            </w:tcBorders>
            <w:noWrap/>
            <w:vAlign w:val="bottom"/>
            <w:hideMark/>
          </w:tcPr>
          <w:p w14:paraId="76013EDC" w14:textId="3F789A0C" w:rsidR="00C0485E" w:rsidRPr="00F8424F" w:rsidRDefault="00C0485E" w:rsidP="001C64AA">
            <w:pPr>
              <w:widowControl/>
              <w:autoSpaceDE/>
              <w:autoSpaceDN/>
              <w:adjustRightInd/>
              <w:jc w:val="right"/>
              <w:rPr>
                <w:rFonts w:ascii="Calibri" w:hAnsi="Calibri" w:cs="Calibri"/>
                <w:color w:val="000000"/>
                <w:sz w:val="22"/>
                <w:szCs w:val="22"/>
              </w:rPr>
            </w:pPr>
            <w:r w:rsidRPr="00F8424F">
              <w:rPr>
                <w:rFonts w:ascii="Calibri" w:hAnsi="Calibri" w:cs="Calibri"/>
                <w:color w:val="000000"/>
                <w:sz w:val="22"/>
                <w:szCs w:val="22"/>
              </w:rPr>
              <w:t>$</w:t>
            </w:r>
            <w:r>
              <w:rPr>
                <w:rFonts w:ascii="Calibri" w:hAnsi="Calibri" w:cs="Calibri"/>
                <w:color w:val="000000"/>
                <w:sz w:val="22"/>
                <w:szCs w:val="22"/>
              </w:rPr>
              <w:t>2</w:t>
            </w:r>
            <w:r w:rsidR="00DC7077">
              <w:rPr>
                <w:rFonts w:ascii="Calibri" w:hAnsi="Calibri" w:cs="Calibri"/>
                <w:color w:val="000000"/>
                <w:sz w:val="22"/>
                <w:szCs w:val="22"/>
              </w:rPr>
              <w:t>72</w:t>
            </w:r>
            <w:r>
              <w:rPr>
                <w:rFonts w:ascii="Calibri" w:hAnsi="Calibri" w:cs="Calibri"/>
                <w:color w:val="000000"/>
                <w:sz w:val="22"/>
                <w:szCs w:val="22"/>
              </w:rPr>
              <w:t>,</w:t>
            </w:r>
            <w:r w:rsidR="00DC7077">
              <w:rPr>
                <w:rFonts w:ascii="Calibri" w:hAnsi="Calibri" w:cs="Calibri"/>
                <w:color w:val="000000"/>
                <w:sz w:val="22"/>
                <w:szCs w:val="22"/>
              </w:rPr>
              <w:t>521</w:t>
            </w:r>
            <w:r>
              <w:rPr>
                <w:rFonts w:ascii="Calibri" w:hAnsi="Calibri" w:cs="Calibri"/>
                <w:color w:val="000000"/>
                <w:sz w:val="22"/>
                <w:szCs w:val="22"/>
              </w:rPr>
              <w:t>.</w:t>
            </w:r>
            <w:r w:rsidR="00DC7077">
              <w:rPr>
                <w:rFonts w:ascii="Calibri" w:hAnsi="Calibri" w:cs="Calibri"/>
                <w:color w:val="000000"/>
                <w:sz w:val="22"/>
                <w:szCs w:val="22"/>
              </w:rPr>
              <w:t>01</w:t>
            </w:r>
          </w:p>
        </w:tc>
        <w:tc>
          <w:tcPr>
            <w:tcW w:w="1363" w:type="dxa"/>
            <w:tcBorders>
              <w:top w:val="nil"/>
              <w:left w:val="nil"/>
              <w:bottom w:val="single" w:sz="4" w:space="0" w:color="auto"/>
              <w:right w:val="single" w:sz="4" w:space="0" w:color="auto"/>
            </w:tcBorders>
            <w:noWrap/>
            <w:vAlign w:val="bottom"/>
            <w:hideMark/>
          </w:tcPr>
          <w:p w14:paraId="28D5792E" w14:textId="3B75FE56" w:rsidR="00C0485E" w:rsidRPr="00F8424F" w:rsidRDefault="00C0485E" w:rsidP="001C64AA">
            <w:pPr>
              <w:widowControl/>
              <w:autoSpaceDE/>
              <w:autoSpaceDN/>
              <w:adjustRightInd/>
              <w:jc w:val="right"/>
              <w:rPr>
                <w:rFonts w:ascii="Calibri" w:hAnsi="Calibri" w:cs="Calibri"/>
                <w:color w:val="000000"/>
                <w:sz w:val="22"/>
                <w:szCs w:val="22"/>
              </w:rPr>
            </w:pPr>
            <w:r w:rsidRPr="00F8424F">
              <w:rPr>
                <w:rFonts w:ascii="Calibri" w:hAnsi="Calibri" w:cs="Calibri"/>
                <w:color w:val="000000"/>
                <w:sz w:val="22"/>
                <w:szCs w:val="22"/>
              </w:rPr>
              <w:t>$</w:t>
            </w:r>
            <w:r w:rsidR="00DC7077">
              <w:rPr>
                <w:rFonts w:ascii="Calibri" w:hAnsi="Calibri" w:cs="Calibri"/>
                <w:color w:val="000000"/>
                <w:sz w:val="22"/>
                <w:szCs w:val="22"/>
              </w:rPr>
              <w:t>4</w:t>
            </w:r>
            <w:r>
              <w:rPr>
                <w:rFonts w:ascii="Calibri" w:hAnsi="Calibri" w:cs="Calibri"/>
                <w:color w:val="000000"/>
                <w:sz w:val="22"/>
                <w:szCs w:val="22"/>
              </w:rPr>
              <w:t>,800.00</w:t>
            </w:r>
            <w:r w:rsidRPr="00F8424F">
              <w:rPr>
                <w:rFonts w:ascii="Calibri" w:hAnsi="Calibri" w:cs="Calibri"/>
                <w:color w:val="000000"/>
                <w:sz w:val="22"/>
                <w:szCs w:val="22"/>
              </w:rPr>
              <w:t xml:space="preserve"> </w:t>
            </w:r>
          </w:p>
        </w:tc>
        <w:tc>
          <w:tcPr>
            <w:tcW w:w="1435" w:type="dxa"/>
            <w:tcBorders>
              <w:top w:val="nil"/>
              <w:left w:val="nil"/>
              <w:bottom w:val="single" w:sz="4" w:space="0" w:color="auto"/>
              <w:right w:val="single" w:sz="8" w:space="0" w:color="auto"/>
            </w:tcBorders>
            <w:noWrap/>
            <w:vAlign w:val="bottom"/>
            <w:hideMark/>
          </w:tcPr>
          <w:p w14:paraId="2096ABE9" w14:textId="1945D52F" w:rsidR="00C0485E" w:rsidRPr="00F8424F" w:rsidRDefault="00C0485E" w:rsidP="001C64AA">
            <w:pPr>
              <w:widowControl/>
              <w:autoSpaceDE/>
              <w:autoSpaceDN/>
              <w:adjustRightInd/>
              <w:jc w:val="right"/>
              <w:rPr>
                <w:rFonts w:ascii="Calibri" w:hAnsi="Calibri" w:cs="Calibri"/>
                <w:color w:val="000000"/>
                <w:sz w:val="22"/>
                <w:szCs w:val="22"/>
              </w:rPr>
            </w:pPr>
            <w:r w:rsidRPr="00F8424F">
              <w:rPr>
                <w:rFonts w:ascii="Calibri" w:hAnsi="Calibri" w:cs="Calibri"/>
                <w:color w:val="000000"/>
                <w:sz w:val="22"/>
                <w:szCs w:val="22"/>
              </w:rPr>
              <w:t>$</w:t>
            </w:r>
            <w:r w:rsidR="0057279A">
              <w:rPr>
                <w:rFonts w:ascii="Calibri" w:hAnsi="Calibri" w:cs="Calibri"/>
                <w:color w:val="000000"/>
                <w:sz w:val="22"/>
                <w:szCs w:val="22"/>
              </w:rPr>
              <w:t>4</w:t>
            </w:r>
            <w:r>
              <w:rPr>
                <w:rFonts w:ascii="Calibri" w:hAnsi="Calibri" w:cs="Calibri"/>
                <w:color w:val="000000"/>
                <w:sz w:val="22"/>
                <w:szCs w:val="22"/>
              </w:rPr>
              <w:t>,800.00</w:t>
            </w:r>
            <w:r w:rsidRPr="00F8424F">
              <w:rPr>
                <w:rFonts w:ascii="Calibri" w:hAnsi="Calibri" w:cs="Calibri"/>
                <w:color w:val="000000"/>
                <w:sz w:val="22"/>
                <w:szCs w:val="22"/>
              </w:rPr>
              <w:t xml:space="preserve"> </w:t>
            </w:r>
          </w:p>
        </w:tc>
      </w:tr>
      <w:tr w:rsidR="00C0485E" w:rsidRPr="00F8424F" w14:paraId="42F944EA" w14:textId="77777777" w:rsidTr="001C64AA">
        <w:trPr>
          <w:trHeight w:val="300"/>
        </w:trPr>
        <w:tc>
          <w:tcPr>
            <w:tcW w:w="4853" w:type="dxa"/>
            <w:tcBorders>
              <w:top w:val="nil"/>
              <w:left w:val="single" w:sz="8" w:space="0" w:color="auto"/>
              <w:bottom w:val="single" w:sz="4" w:space="0" w:color="auto"/>
              <w:right w:val="single" w:sz="4" w:space="0" w:color="auto"/>
            </w:tcBorders>
            <w:noWrap/>
            <w:vAlign w:val="bottom"/>
            <w:hideMark/>
          </w:tcPr>
          <w:p w14:paraId="75DB6EBB" w14:textId="77777777" w:rsidR="00C0485E" w:rsidRPr="00F8424F" w:rsidRDefault="00C0485E" w:rsidP="001C64AA">
            <w:pPr>
              <w:widowControl/>
              <w:autoSpaceDE/>
              <w:autoSpaceDN/>
              <w:adjustRightInd/>
              <w:rPr>
                <w:rFonts w:ascii="Calibri" w:hAnsi="Calibri" w:cs="Calibri"/>
                <w:color w:val="000000"/>
                <w:sz w:val="22"/>
                <w:szCs w:val="22"/>
              </w:rPr>
            </w:pPr>
            <w:r w:rsidRPr="00F8424F">
              <w:rPr>
                <w:rFonts w:ascii="Calibri" w:hAnsi="Calibri" w:cs="Calibri"/>
                <w:color w:val="000000"/>
                <w:sz w:val="22"/>
                <w:szCs w:val="22"/>
              </w:rPr>
              <w:t>Dues &amp; Subscriptions (NADO Transportation)</w:t>
            </w:r>
          </w:p>
        </w:tc>
        <w:tc>
          <w:tcPr>
            <w:tcW w:w="1699" w:type="dxa"/>
            <w:tcBorders>
              <w:top w:val="nil"/>
              <w:left w:val="nil"/>
              <w:bottom w:val="single" w:sz="4" w:space="0" w:color="auto"/>
              <w:right w:val="single" w:sz="4" w:space="0" w:color="auto"/>
            </w:tcBorders>
            <w:noWrap/>
            <w:vAlign w:val="bottom"/>
            <w:hideMark/>
          </w:tcPr>
          <w:p w14:paraId="7E33F0AB" w14:textId="441C46A2" w:rsidR="00C0485E" w:rsidRPr="00F8424F" w:rsidRDefault="00C0485E" w:rsidP="001C64AA">
            <w:pPr>
              <w:widowControl/>
              <w:autoSpaceDE/>
              <w:autoSpaceDN/>
              <w:adjustRightInd/>
              <w:jc w:val="right"/>
              <w:rPr>
                <w:rFonts w:ascii="Calibri" w:hAnsi="Calibri" w:cs="Calibri"/>
                <w:color w:val="000000"/>
                <w:sz w:val="22"/>
                <w:szCs w:val="22"/>
              </w:rPr>
            </w:pPr>
            <w:r w:rsidRPr="00F8424F">
              <w:rPr>
                <w:rFonts w:ascii="Calibri" w:hAnsi="Calibri" w:cs="Calibri"/>
                <w:color w:val="000000"/>
                <w:sz w:val="22"/>
                <w:szCs w:val="22"/>
              </w:rPr>
              <w:t>$</w:t>
            </w:r>
            <w:r>
              <w:rPr>
                <w:rFonts w:ascii="Calibri" w:hAnsi="Calibri" w:cs="Calibri"/>
                <w:color w:val="000000"/>
                <w:sz w:val="22"/>
                <w:szCs w:val="22"/>
              </w:rPr>
              <w:t>2</w:t>
            </w:r>
            <w:r w:rsidR="00DC7077">
              <w:rPr>
                <w:rFonts w:ascii="Calibri" w:hAnsi="Calibri" w:cs="Calibri"/>
                <w:color w:val="000000"/>
                <w:sz w:val="22"/>
                <w:szCs w:val="22"/>
              </w:rPr>
              <w:t>1</w:t>
            </w:r>
            <w:r>
              <w:rPr>
                <w:rFonts w:ascii="Calibri" w:hAnsi="Calibri" w:cs="Calibri"/>
                <w:color w:val="000000"/>
                <w:sz w:val="22"/>
                <w:szCs w:val="22"/>
              </w:rPr>
              <w:t>,</w:t>
            </w:r>
            <w:r w:rsidR="00DC7077">
              <w:rPr>
                <w:rFonts w:ascii="Calibri" w:hAnsi="Calibri" w:cs="Calibri"/>
                <w:color w:val="000000"/>
                <w:sz w:val="22"/>
                <w:szCs w:val="22"/>
              </w:rPr>
              <w:t>734.11</w:t>
            </w:r>
          </w:p>
        </w:tc>
        <w:tc>
          <w:tcPr>
            <w:tcW w:w="1363" w:type="dxa"/>
            <w:tcBorders>
              <w:top w:val="nil"/>
              <w:left w:val="nil"/>
              <w:bottom w:val="single" w:sz="4" w:space="0" w:color="auto"/>
              <w:right w:val="single" w:sz="4" w:space="0" w:color="auto"/>
            </w:tcBorders>
            <w:noWrap/>
            <w:vAlign w:val="bottom"/>
            <w:hideMark/>
          </w:tcPr>
          <w:p w14:paraId="29A4D053" w14:textId="38AB0E65" w:rsidR="00C0485E" w:rsidRPr="00F8424F" w:rsidRDefault="00C0485E" w:rsidP="001C64AA">
            <w:pPr>
              <w:widowControl/>
              <w:autoSpaceDE/>
              <w:autoSpaceDN/>
              <w:adjustRightInd/>
              <w:jc w:val="right"/>
              <w:rPr>
                <w:rFonts w:ascii="Calibri" w:hAnsi="Calibri" w:cs="Calibri"/>
                <w:color w:val="000000"/>
                <w:sz w:val="22"/>
                <w:szCs w:val="22"/>
              </w:rPr>
            </w:pPr>
            <w:r w:rsidRPr="00F8424F">
              <w:rPr>
                <w:rFonts w:ascii="Calibri" w:hAnsi="Calibri" w:cs="Calibri"/>
                <w:color w:val="000000"/>
                <w:sz w:val="22"/>
                <w:szCs w:val="22"/>
              </w:rPr>
              <w:t>$</w:t>
            </w:r>
            <w:r w:rsidR="00DC7077">
              <w:rPr>
                <w:rFonts w:ascii="Calibri" w:hAnsi="Calibri" w:cs="Calibri"/>
                <w:color w:val="000000"/>
                <w:sz w:val="22"/>
                <w:szCs w:val="22"/>
              </w:rPr>
              <w:t>1</w:t>
            </w:r>
            <w:r>
              <w:rPr>
                <w:rFonts w:ascii="Calibri" w:hAnsi="Calibri" w:cs="Calibri"/>
                <w:color w:val="000000"/>
                <w:sz w:val="22"/>
                <w:szCs w:val="22"/>
              </w:rPr>
              <w:t>250.00</w:t>
            </w:r>
            <w:r w:rsidRPr="00F8424F">
              <w:rPr>
                <w:rFonts w:ascii="Calibri" w:hAnsi="Calibri" w:cs="Calibri"/>
                <w:color w:val="000000"/>
                <w:sz w:val="22"/>
                <w:szCs w:val="22"/>
              </w:rPr>
              <w:t xml:space="preserve"> </w:t>
            </w:r>
          </w:p>
        </w:tc>
        <w:tc>
          <w:tcPr>
            <w:tcW w:w="1435" w:type="dxa"/>
            <w:tcBorders>
              <w:top w:val="nil"/>
              <w:left w:val="nil"/>
              <w:bottom w:val="single" w:sz="4" w:space="0" w:color="auto"/>
              <w:right w:val="single" w:sz="8" w:space="0" w:color="auto"/>
            </w:tcBorders>
            <w:noWrap/>
            <w:vAlign w:val="bottom"/>
            <w:hideMark/>
          </w:tcPr>
          <w:p w14:paraId="32D8D1E6" w14:textId="27102146" w:rsidR="00C0485E" w:rsidRPr="00F8424F" w:rsidRDefault="00C0485E" w:rsidP="001C64AA">
            <w:pPr>
              <w:widowControl/>
              <w:autoSpaceDE/>
              <w:autoSpaceDN/>
              <w:adjustRightInd/>
              <w:jc w:val="right"/>
              <w:rPr>
                <w:rFonts w:ascii="Calibri" w:hAnsi="Calibri" w:cs="Calibri"/>
                <w:color w:val="000000"/>
                <w:sz w:val="22"/>
                <w:szCs w:val="22"/>
              </w:rPr>
            </w:pPr>
            <w:r w:rsidRPr="00F8424F">
              <w:rPr>
                <w:rFonts w:ascii="Calibri" w:hAnsi="Calibri" w:cs="Calibri"/>
                <w:color w:val="000000"/>
                <w:sz w:val="22"/>
                <w:szCs w:val="22"/>
              </w:rPr>
              <w:t>$</w:t>
            </w:r>
            <w:r w:rsidR="0057279A">
              <w:rPr>
                <w:rFonts w:ascii="Calibri" w:hAnsi="Calibri" w:cs="Calibri"/>
                <w:color w:val="000000"/>
                <w:sz w:val="22"/>
                <w:szCs w:val="22"/>
              </w:rPr>
              <w:t>1</w:t>
            </w:r>
            <w:r>
              <w:rPr>
                <w:rFonts w:ascii="Calibri" w:hAnsi="Calibri" w:cs="Calibri"/>
                <w:color w:val="000000"/>
                <w:sz w:val="22"/>
                <w:szCs w:val="22"/>
              </w:rPr>
              <w:t>250.00</w:t>
            </w:r>
            <w:r w:rsidRPr="00F8424F">
              <w:rPr>
                <w:rFonts w:ascii="Calibri" w:hAnsi="Calibri" w:cs="Calibri"/>
                <w:color w:val="000000"/>
                <w:sz w:val="22"/>
                <w:szCs w:val="22"/>
              </w:rPr>
              <w:t xml:space="preserve"> </w:t>
            </w:r>
          </w:p>
        </w:tc>
      </w:tr>
      <w:tr w:rsidR="00C0485E" w:rsidRPr="00F8424F" w14:paraId="6EE017A9" w14:textId="77777777" w:rsidTr="001C64AA">
        <w:trPr>
          <w:trHeight w:val="300"/>
        </w:trPr>
        <w:tc>
          <w:tcPr>
            <w:tcW w:w="9350" w:type="dxa"/>
            <w:gridSpan w:val="4"/>
            <w:tcBorders>
              <w:top w:val="single" w:sz="4" w:space="0" w:color="auto"/>
              <w:left w:val="single" w:sz="8" w:space="0" w:color="auto"/>
              <w:bottom w:val="single" w:sz="4" w:space="0" w:color="auto"/>
              <w:right w:val="single" w:sz="8" w:space="0" w:color="000000"/>
            </w:tcBorders>
            <w:shd w:val="clear" w:color="000000" w:fill="D9E1F2"/>
            <w:noWrap/>
            <w:vAlign w:val="bottom"/>
            <w:hideMark/>
          </w:tcPr>
          <w:p w14:paraId="6FD58F1C" w14:textId="77777777" w:rsidR="00C0485E" w:rsidRPr="00F8424F" w:rsidRDefault="00C0485E" w:rsidP="001C64AA">
            <w:pPr>
              <w:widowControl/>
              <w:autoSpaceDE/>
              <w:autoSpaceDN/>
              <w:adjustRightInd/>
              <w:jc w:val="center"/>
              <w:rPr>
                <w:rFonts w:ascii="Calibri" w:hAnsi="Calibri" w:cs="Calibri"/>
                <w:color w:val="000000"/>
                <w:sz w:val="22"/>
                <w:szCs w:val="22"/>
              </w:rPr>
            </w:pPr>
            <w:r w:rsidRPr="00F8424F">
              <w:rPr>
                <w:rFonts w:ascii="Calibri" w:hAnsi="Calibri" w:cs="Calibri"/>
                <w:color w:val="000000"/>
                <w:sz w:val="22"/>
                <w:szCs w:val="22"/>
              </w:rPr>
              <w:t xml:space="preserve"> - Shared Costs - </w:t>
            </w:r>
          </w:p>
        </w:tc>
      </w:tr>
      <w:tr w:rsidR="00F444DB" w:rsidRPr="00F8424F" w14:paraId="043D60D0" w14:textId="77777777" w:rsidTr="001C64AA">
        <w:trPr>
          <w:trHeight w:val="300"/>
        </w:trPr>
        <w:tc>
          <w:tcPr>
            <w:tcW w:w="4853" w:type="dxa"/>
            <w:tcBorders>
              <w:top w:val="nil"/>
              <w:left w:val="single" w:sz="8" w:space="0" w:color="auto"/>
              <w:bottom w:val="single" w:sz="4" w:space="0" w:color="auto"/>
              <w:right w:val="single" w:sz="4" w:space="0" w:color="auto"/>
            </w:tcBorders>
            <w:noWrap/>
            <w:vAlign w:val="bottom"/>
          </w:tcPr>
          <w:p w14:paraId="6D23092B" w14:textId="65D40CAE" w:rsidR="00F444DB" w:rsidRPr="00F8424F" w:rsidRDefault="00F444DB" w:rsidP="001C64AA">
            <w:pPr>
              <w:widowControl/>
              <w:autoSpaceDE/>
              <w:autoSpaceDN/>
              <w:adjustRightInd/>
              <w:rPr>
                <w:rFonts w:ascii="Calibri" w:hAnsi="Calibri" w:cs="Calibri"/>
                <w:color w:val="000000"/>
                <w:sz w:val="22"/>
                <w:szCs w:val="22"/>
              </w:rPr>
            </w:pPr>
            <w:r>
              <w:rPr>
                <w:rFonts w:ascii="Calibri" w:hAnsi="Calibri" w:cs="Calibri"/>
                <w:color w:val="000000"/>
                <w:sz w:val="22"/>
                <w:szCs w:val="22"/>
              </w:rPr>
              <w:t>Personnel</w:t>
            </w:r>
          </w:p>
        </w:tc>
        <w:tc>
          <w:tcPr>
            <w:tcW w:w="1699" w:type="dxa"/>
            <w:tcBorders>
              <w:top w:val="nil"/>
              <w:left w:val="nil"/>
              <w:bottom w:val="single" w:sz="4" w:space="0" w:color="auto"/>
              <w:right w:val="single" w:sz="4" w:space="0" w:color="auto"/>
            </w:tcBorders>
            <w:noWrap/>
            <w:vAlign w:val="bottom"/>
          </w:tcPr>
          <w:p w14:paraId="742399C0" w14:textId="3B54E4BE" w:rsidR="00F444DB" w:rsidRPr="00F8424F" w:rsidRDefault="006B1304" w:rsidP="001C64AA">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$142,856.62</w:t>
            </w:r>
          </w:p>
        </w:tc>
        <w:tc>
          <w:tcPr>
            <w:tcW w:w="1363" w:type="dxa"/>
            <w:tcBorders>
              <w:top w:val="nil"/>
              <w:left w:val="nil"/>
              <w:bottom w:val="single" w:sz="4" w:space="0" w:color="auto"/>
              <w:right w:val="single" w:sz="4" w:space="0" w:color="auto"/>
            </w:tcBorders>
            <w:noWrap/>
            <w:vAlign w:val="bottom"/>
          </w:tcPr>
          <w:p w14:paraId="14CE4095" w14:textId="32C098DB" w:rsidR="00F444DB" w:rsidRPr="00F8424F" w:rsidRDefault="00DC7077" w:rsidP="001C64AA">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$3,227.50</w:t>
            </w:r>
          </w:p>
        </w:tc>
        <w:tc>
          <w:tcPr>
            <w:tcW w:w="1435" w:type="dxa"/>
            <w:tcBorders>
              <w:top w:val="nil"/>
              <w:left w:val="nil"/>
              <w:bottom w:val="single" w:sz="4" w:space="0" w:color="auto"/>
              <w:right w:val="single" w:sz="8" w:space="0" w:color="auto"/>
            </w:tcBorders>
            <w:noWrap/>
            <w:vAlign w:val="bottom"/>
          </w:tcPr>
          <w:p w14:paraId="479041E9" w14:textId="31E66E16" w:rsidR="00F444DB" w:rsidRPr="00F8424F" w:rsidRDefault="0057279A" w:rsidP="001C64AA">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$3,227.50</w:t>
            </w:r>
          </w:p>
        </w:tc>
      </w:tr>
      <w:tr w:rsidR="00C0485E" w:rsidRPr="00F8424F" w14:paraId="27C38B35" w14:textId="77777777" w:rsidTr="001C64AA">
        <w:trPr>
          <w:trHeight w:val="300"/>
        </w:trPr>
        <w:tc>
          <w:tcPr>
            <w:tcW w:w="4853" w:type="dxa"/>
            <w:tcBorders>
              <w:top w:val="nil"/>
              <w:left w:val="single" w:sz="8" w:space="0" w:color="auto"/>
              <w:bottom w:val="single" w:sz="4" w:space="0" w:color="auto"/>
              <w:right w:val="single" w:sz="4" w:space="0" w:color="auto"/>
            </w:tcBorders>
            <w:noWrap/>
            <w:vAlign w:val="bottom"/>
            <w:hideMark/>
          </w:tcPr>
          <w:p w14:paraId="25F89D37" w14:textId="77777777" w:rsidR="00C0485E" w:rsidRPr="00F8424F" w:rsidRDefault="00C0485E" w:rsidP="001C64AA">
            <w:pPr>
              <w:widowControl/>
              <w:autoSpaceDE/>
              <w:autoSpaceDN/>
              <w:adjustRightInd/>
              <w:rPr>
                <w:rFonts w:ascii="Calibri" w:hAnsi="Calibri" w:cs="Calibri"/>
                <w:color w:val="000000"/>
                <w:sz w:val="22"/>
                <w:szCs w:val="22"/>
              </w:rPr>
            </w:pPr>
            <w:r w:rsidRPr="00F8424F">
              <w:rPr>
                <w:rFonts w:ascii="Calibri" w:hAnsi="Calibri" w:cs="Calibri"/>
                <w:color w:val="000000"/>
                <w:sz w:val="22"/>
                <w:szCs w:val="22"/>
              </w:rPr>
              <w:t>Professional Services (IT, Audit)</w:t>
            </w:r>
          </w:p>
        </w:tc>
        <w:tc>
          <w:tcPr>
            <w:tcW w:w="1699" w:type="dxa"/>
            <w:tcBorders>
              <w:top w:val="nil"/>
              <w:left w:val="nil"/>
              <w:bottom w:val="single" w:sz="4" w:space="0" w:color="auto"/>
              <w:right w:val="single" w:sz="4" w:space="0" w:color="auto"/>
            </w:tcBorders>
            <w:noWrap/>
            <w:vAlign w:val="bottom"/>
            <w:hideMark/>
          </w:tcPr>
          <w:p w14:paraId="4DB41355" w14:textId="20212622" w:rsidR="00C0485E" w:rsidRPr="00F8424F" w:rsidRDefault="00C0485E" w:rsidP="001C64AA">
            <w:pPr>
              <w:widowControl/>
              <w:autoSpaceDE/>
              <w:autoSpaceDN/>
              <w:adjustRightInd/>
              <w:jc w:val="right"/>
              <w:rPr>
                <w:rFonts w:ascii="Calibri" w:hAnsi="Calibri" w:cs="Calibri"/>
                <w:color w:val="000000"/>
                <w:sz w:val="22"/>
                <w:szCs w:val="22"/>
              </w:rPr>
            </w:pPr>
            <w:r w:rsidRPr="00F8424F">
              <w:rPr>
                <w:rFonts w:ascii="Calibri" w:hAnsi="Calibri" w:cs="Calibri"/>
                <w:color w:val="000000"/>
                <w:sz w:val="22"/>
                <w:szCs w:val="22"/>
              </w:rPr>
              <w:t>$</w:t>
            </w:r>
            <w:r w:rsidR="00DC7077">
              <w:rPr>
                <w:rFonts w:ascii="Calibri" w:hAnsi="Calibri" w:cs="Calibri"/>
                <w:color w:val="000000"/>
                <w:sz w:val="22"/>
                <w:szCs w:val="22"/>
              </w:rPr>
              <w:t>2,497,574.31</w:t>
            </w:r>
          </w:p>
        </w:tc>
        <w:tc>
          <w:tcPr>
            <w:tcW w:w="1363" w:type="dxa"/>
            <w:tcBorders>
              <w:top w:val="nil"/>
              <w:left w:val="nil"/>
              <w:bottom w:val="single" w:sz="4" w:space="0" w:color="auto"/>
              <w:right w:val="single" w:sz="4" w:space="0" w:color="auto"/>
            </w:tcBorders>
            <w:noWrap/>
            <w:vAlign w:val="bottom"/>
            <w:hideMark/>
          </w:tcPr>
          <w:p w14:paraId="1056813E" w14:textId="33E31437" w:rsidR="00C0485E" w:rsidRPr="00F8424F" w:rsidRDefault="00C0485E" w:rsidP="001C64AA">
            <w:pPr>
              <w:widowControl/>
              <w:autoSpaceDE/>
              <w:autoSpaceDN/>
              <w:adjustRightInd/>
              <w:jc w:val="right"/>
              <w:rPr>
                <w:rFonts w:ascii="Calibri" w:hAnsi="Calibri" w:cs="Calibri"/>
                <w:color w:val="000000"/>
                <w:sz w:val="22"/>
                <w:szCs w:val="22"/>
              </w:rPr>
            </w:pPr>
            <w:r w:rsidRPr="00F8424F">
              <w:rPr>
                <w:rFonts w:ascii="Calibri" w:hAnsi="Calibri" w:cs="Calibri"/>
                <w:color w:val="000000"/>
                <w:sz w:val="22"/>
                <w:szCs w:val="22"/>
              </w:rPr>
              <w:t>$</w:t>
            </w:r>
            <w:r>
              <w:rPr>
                <w:rFonts w:ascii="Calibri" w:hAnsi="Calibri" w:cs="Calibri"/>
                <w:color w:val="000000"/>
                <w:sz w:val="22"/>
                <w:szCs w:val="22"/>
              </w:rPr>
              <w:t>5,500</w:t>
            </w:r>
            <w:r w:rsidR="00DC7077">
              <w:rPr>
                <w:rFonts w:ascii="Calibri" w:hAnsi="Calibri" w:cs="Calibri"/>
                <w:color w:val="000000"/>
                <w:sz w:val="22"/>
                <w:szCs w:val="22"/>
              </w:rPr>
              <w:t>.00</w:t>
            </w:r>
            <w:r w:rsidRPr="00F8424F">
              <w:rPr>
                <w:rFonts w:ascii="Calibri" w:hAnsi="Calibri" w:cs="Calibri"/>
                <w:color w:val="000000"/>
                <w:sz w:val="22"/>
                <w:szCs w:val="22"/>
              </w:rPr>
              <w:t xml:space="preserve"> </w:t>
            </w:r>
          </w:p>
        </w:tc>
        <w:tc>
          <w:tcPr>
            <w:tcW w:w="1435" w:type="dxa"/>
            <w:tcBorders>
              <w:top w:val="nil"/>
              <w:left w:val="nil"/>
              <w:bottom w:val="single" w:sz="4" w:space="0" w:color="auto"/>
              <w:right w:val="single" w:sz="8" w:space="0" w:color="auto"/>
            </w:tcBorders>
            <w:noWrap/>
            <w:vAlign w:val="bottom"/>
            <w:hideMark/>
          </w:tcPr>
          <w:p w14:paraId="61A8E76F" w14:textId="14A9B286" w:rsidR="00C0485E" w:rsidRPr="00F8424F" w:rsidRDefault="00C0485E" w:rsidP="001C64AA">
            <w:pPr>
              <w:widowControl/>
              <w:autoSpaceDE/>
              <w:autoSpaceDN/>
              <w:adjustRightInd/>
              <w:jc w:val="right"/>
              <w:rPr>
                <w:rFonts w:ascii="Calibri" w:hAnsi="Calibri" w:cs="Calibri"/>
                <w:color w:val="000000"/>
                <w:sz w:val="22"/>
                <w:szCs w:val="22"/>
              </w:rPr>
            </w:pPr>
            <w:r w:rsidRPr="00F8424F">
              <w:rPr>
                <w:rFonts w:ascii="Calibri" w:hAnsi="Calibri" w:cs="Calibri"/>
                <w:color w:val="000000"/>
                <w:sz w:val="22"/>
                <w:szCs w:val="22"/>
              </w:rPr>
              <w:t>$</w:t>
            </w:r>
            <w:r>
              <w:rPr>
                <w:rFonts w:ascii="Calibri" w:hAnsi="Calibri" w:cs="Calibri"/>
                <w:color w:val="000000"/>
                <w:sz w:val="22"/>
                <w:szCs w:val="22"/>
              </w:rPr>
              <w:t>5,500.</w:t>
            </w:r>
            <w:r w:rsidR="0057279A">
              <w:rPr>
                <w:rFonts w:ascii="Calibri" w:hAnsi="Calibri" w:cs="Calibri"/>
                <w:color w:val="000000"/>
                <w:sz w:val="22"/>
                <w:szCs w:val="22"/>
              </w:rPr>
              <w:t>00</w:t>
            </w:r>
          </w:p>
        </w:tc>
      </w:tr>
      <w:tr w:rsidR="00C0485E" w:rsidRPr="00F8424F" w14:paraId="7DB504E2" w14:textId="77777777" w:rsidTr="001C64AA">
        <w:trPr>
          <w:trHeight w:val="300"/>
        </w:trPr>
        <w:tc>
          <w:tcPr>
            <w:tcW w:w="4853" w:type="dxa"/>
            <w:tcBorders>
              <w:top w:val="nil"/>
              <w:left w:val="single" w:sz="8" w:space="0" w:color="auto"/>
              <w:bottom w:val="single" w:sz="4" w:space="0" w:color="auto"/>
              <w:right w:val="single" w:sz="4" w:space="0" w:color="auto"/>
            </w:tcBorders>
            <w:noWrap/>
            <w:vAlign w:val="bottom"/>
            <w:hideMark/>
          </w:tcPr>
          <w:p w14:paraId="13C029BA" w14:textId="77777777" w:rsidR="00C0485E" w:rsidRPr="00F8424F" w:rsidRDefault="00C0485E" w:rsidP="001C64AA">
            <w:pPr>
              <w:widowControl/>
              <w:autoSpaceDE/>
              <w:autoSpaceDN/>
              <w:adjustRightInd/>
              <w:rPr>
                <w:rFonts w:ascii="Calibri" w:hAnsi="Calibri" w:cs="Calibri"/>
                <w:color w:val="000000"/>
                <w:sz w:val="22"/>
                <w:szCs w:val="22"/>
              </w:rPr>
            </w:pPr>
            <w:r w:rsidRPr="00F8424F">
              <w:rPr>
                <w:rFonts w:ascii="Calibri" w:hAnsi="Calibri" w:cs="Calibri"/>
                <w:color w:val="000000"/>
                <w:sz w:val="22"/>
                <w:szCs w:val="22"/>
              </w:rPr>
              <w:t>Operations (</w:t>
            </w:r>
            <w:r w:rsidRPr="00F8424F">
              <w:rPr>
                <w:rFonts w:ascii="Calibri" w:hAnsi="Calibri" w:cs="Calibri"/>
                <w:i/>
                <w:iCs/>
                <w:color w:val="000000"/>
                <w:sz w:val="22"/>
                <w:szCs w:val="22"/>
              </w:rPr>
              <w:t>note 1</w:t>
            </w:r>
            <w:r w:rsidRPr="00F8424F">
              <w:rPr>
                <w:rFonts w:ascii="Calibri" w:hAnsi="Calibri" w:cs="Calibri"/>
                <w:color w:val="000000"/>
                <w:sz w:val="22"/>
                <w:szCs w:val="22"/>
              </w:rPr>
              <w:t>)</w:t>
            </w:r>
          </w:p>
        </w:tc>
        <w:tc>
          <w:tcPr>
            <w:tcW w:w="1699" w:type="dxa"/>
            <w:tcBorders>
              <w:top w:val="nil"/>
              <w:left w:val="nil"/>
              <w:bottom w:val="single" w:sz="4" w:space="0" w:color="auto"/>
              <w:right w:val="single" w:sz="4" w:space="0" w:color="auto"/>
            </w:tcBorders>
            <w:noWrap/>
            <w:vAlign w:val="bottom"/>
            <w:hideMark/>
          </w:tcPr>
          <w:p w14:paraId="4E0D8442" w14:textId="77777777" w:rsidR="00C0485E" w:rsidRPr="00F8424F" w:rsidRDefault="00C0485E" w:rsidP="001C64AA">
            <w:pPr>
              <w:widowControl/>
              <w:autoSpaceDE/>
              <w:autoSpaceDN/>
              <w:adjustRightInd/>
              <w:jc w:val="right"/>
              <w:rPr>
                <w:rFonts w:ascii="Calibri" w:hAnsi="Calibri" w:cs="Calibri"/>
                <w:color w:val="000000"/>
                <w:sz w:val="22"/>
                <w:szCs w:val="22"/>
              </w:rPr>
            </w:pPr>
            <w:r w:rsidRPr="00F8424F">
              <w:rPr>
                <w:rFonts w:ascii="Calibri" w:hAnsi="Calibri" w:cs="Calibri"/>
                <w:color w:val="000000"/>
                <w:sz w:val="22"/>
                <w:szCs w:val="22"/>
              </w:rPr>
              <w:t>$</w:t>
            </w:r>
            <w:r>
              <w:rPr>
                <w:rFonts w:ascii="Calibri" w:hAnsi="Calibri" w:cs="Calibri"/>
                <w:color w:val="000000"/>
                <w:sz w:val="22"/>
                <w:szCs w:val="22"/>
              </w:rPr>
              <w:t>508,253.55</w:t>
            </w:r>
          </w:p>
        </w:tc>
        <w:tc>
          <w:tcPr>
            <w:tcW w:w="1363" w:type="dxa"/>
            <w:tcBorders>
              <w:top w:val="nil"/>
              <w:left w:val="nil"/>
              <w:bottom w:val="single" w:sz="4" w:space="0" w:color="auto"/>
              <w:right w:val="single" w:sz="4" w:space="0" w:color="auto"/>
            </w:tcBorders>
            <w:noWrap/>
            <w:vAlign w:val="bottom"/>
            <w:hideMark/>
          </w:tcPr>
          <w:p w14:paraId="7797C0F3" w14:textId="67E32E18" w:rsidR="00C0485E" w:rsidRPr="00F8424F" w:rsidRDefault="00C0485E" w:rsidP="001C64AA">
            <w:pPr>
              <w:widowControl/>
              <w:autoSpaceDE/>
              <w:autoSpaceDN/>
              <w:adjustRightInd/>
              <w:jc w:val="right"/>
              <w:rPr>
                <w:rFonts w:ascii="Calibri" w:hAnsi="Calibri" w:cs="Calibri"/>
                <w:color w:val="000000"/>
                <w:sz w:val="22"/>
                <w:szCs w:val="22"/>
              </w:rPr>
            </w:pPr>
            <w:r w:rsidRPr="00F8424F">
              <w:rPr>
                <w:rFonts w:ascii="Calibri" w:hAnsi="Calibri" w:cs="Calibri"/>
                <w:color w:val="000000"/>
                <w:sz w:val="22"/>
                <w:szCs w:val="22"/>
              </w:rPr>
              <w:t>$</w:t>
            </w:r>
            <w:r w:rsidR="00DC7077">
              <w:rPr>
                <w:rFonts w:ascii="Calibri" w:hAnsi="Calibri" w:cs="Calibri"/>
                <w:color w:val="000000"/>
                <w:sz w:val="22"/>
                <w:szCs w:val="22"/>
              </w:rPr>
              <w:t>3</w:t>
            </w:r>
            <w:r w:rsidR="006B1304">
              <w:rPr>
                <w:rFonts w:ascii="Calibri" w:hAnsi="Calibri" w:cs="Calibri"/>
                <w:color w:val="000000"/>
                <w:sz w:val="22"/>
                <w:szCs w:val="22"/>
              </w:rPr>
              <w:t>,</w:t>
            </w:r>
            <w:r w:rsidR="00DC7077">
              <w:rPr>
                <w:rFonts w:ascii="Calibri" w:hAnsi="Calibri" w:cs="Calibri"/>
                <w:color w:val="000000"/>
                <w:sz w:val="22"/>
                <w:szCs w:val="22"/>
              </w:rPr>
              <w:t>205.50</w:t>
            </w:r>
            <w:r w:rsidRPr="00F8424F">
              <w:rPr>
                <w:rFonts w:ascii="Calibri" w:hAnsi="Calibri" w:cs="Calibri"/>
                <w:color w:val="000000"/>
                <w:sz w:val="22"/>
                <w:szCs w:val="22"/>
              </w:rPr>
              <w:t xml:space="preserve"> </w:t>
            </w:r>
          </w:p>
        </w:tc>
        <w:tc>
          <w:tcPr>
            <w:tcW w:w="1435" w:type="dxa"/>
            <w:tcBorders>
              <w:top w:val="nil"/>
              <w:left w:val="nil"/>
              <w:bottom w:val="single" w:sz="4" w:space="0" w:color="auto"/>
              <w:right w:val="single" w:sz="8" w:space="0" w:color="auto"/>
            </w:tcBorders>
            <w:noWrap/>
            <w:vAlign w:val="bottom"/>
            <w:hideMark/>
          </w:tcPr>
          <w:p w14:paraId="13D2167A" w14:textId="2C5AFD2D" w:rsidR="00C0485E" w:rsidRPr="00F8424F" w:rsidRDefault="00C0485E" w:rsidP="001C64AA">
            <w:pPr>
              <w:widowControl/>
              <w:autoSpaceDE/>
              <w:autoSpaceDN/>
              <w:adjustRightInd/>
              <w:jc w:val="right"/>
              <w:rPr>
                <w:rFonts w:ascii="Calibri" w:hAnsi="Calibri" w:cs="Calibri"/>
                <w:color w:val="000000"/>
                <w:sz w:val="22"/>
                <w:szCs w:val="22"/>
              </w:rPr>
            </w:pPr>
            <w:r w:rsidRPr="00F8424F">
              <w:rPr>
                <w:rFonts w:ascii="Calibri" w:hAnsi="Calibri" w:cs="Calibri"/>
                <w:color w:val="000000"/>
                <w:sz w:val="22"/>
                <w:szCs w:val="22"/>
              </w:rPr>
              <w:t>$</w:t>
            </w:r>
            <w:r w:rsidR="0057279A">
              <w:rPr>
                <w:rFonts w:ascii="Calibri" w:hAnsi="Calibri" w:cs="Calibri"/>
                <w:color w:val="000000"/>
                <w:sz w:val="22"/>
                <w:szCs w:val="22"/>
              </w:rPr>
              <w:t>3205</w:t>
            </w:r>
            <w:r>
              <w:rPr>
                <w:rFonts w:ascii="Calibri" w:hAnsi="Calibri" w:cs="Calibri"/>
                <w:color w:val="000000"/>
                <w:sz w:val="22"/>
                <w:szCs w:val="22"/>
              </w:rPr>
              <w:t>.50</w:t>
            </w:r>
            <w:r w:rsidRPr="00F8424F">
              <w:rPr>
                <w:rFonts w:ascii="Calibri" w:hAnsi="Calibri" w:cs="Calibri"/>
                <w:color w:val="000000"/>
                <w:sz w:val="22"/>
                <w:szCs w:val="22"/>
              </w:rPr>
              <w:t xml:space="preserve"> </w:t>
            </w:r>
          </w:p>
        </w:tc>
      </w:tr>
      <w:tr w:rsidR="00C0485E" w:rsidRPr="00F8424F" w14:paraId="1BB8556D" w14:textId="77777777" w:rsidTr="001C64AA">
        <w:trPr>
          <w:trHeight w:val="300"/>
        </w:trPr>
        <w:tc>
          <w:tcPr>
            <w:tcW w:w="4853" w:type="dxa"/>
            <w:tcBorders>
              <w:top w:val="nil"/>
              <w:left w:val="single" w:sz="8" w:space="0" w:color="auto"/>
              <w:bottom w:val="single" w:sz="4" w:space="0" w:color="auto"/>
              <w:right w:val="single" w:sz="4" w:space="0" w:color="auto"/>
            </w:tcBorders>
            <w:noWrap/>
            <w:vAlign w:val="bottom"/>
            <w:hideMark/>
          </w:tcPr>
          <w:p w14:paraId="248945A5" w14:textId="77777777" w:rsidR="00C0485E" w:rsidRPr="00F8424F" w:rsidRDefault="00C0485E" w:rsidP="001C64AA">
            <w:pPr>
              <w:widowControl/>
              <w:autoSpaceDE/>
              <w:autoSpaceDN/>
              <w:adjustRightInd/>
              <w:rPr>
                <w:rFonts w:ascii="Calibri" w:hAnsi="Calibri" w:cs="Calibri"/>
                <w:color w:val="000000"/>
                <w:sz w:val="22"/>
                <w:szCs w:val="22"/>
              </w:rPr>
            </w:pPr>
            <w:r w:rsidRPr="00F8424F">
              <w:rPr>
                <w:rFonts w:ascii="Calibri" w:hAnsi="Calibri" w:cs="Calibri"/>
                <w:color w:val="000000"/>
                <w:sz w:val="22"/>
                <w:szCs w:val="22"/>
              </w:rPr>
              <w:t>Software (</w:t>
            </w:r>
            <w:r w:rsidRPr="00F8424F">
              <w:rPr>
                <w:rFonts w:ascii="Calibri" w:hAnsi="Calibri" w:cs="Calibri"/>
                <w:i/>
                <w:iCs/>
                <w:color w:val="000000"/>
                <w:sz w:val="22"/>
                <w:szCs w:val="22"/>
              </w:rPr>
              <w:t>note 2</w:t>
            </w:r>
            <w:r w:rsidRPr="00F8424F">
              <w:rPr>
                <w:rFonts w:ascii="Calibri" w:hAnsi="Calibri" w:cs="Calibri"/>
                <w:color w:val="000000"/>
                <w:sz w:val="22"/>
                <w:szCs w:val="22"/>
              </w:rPr>
              <w:t>)</w:t>
            </w:r>
          </w:p>
        </w:tc>
        <w:tc>
          <w:tcPr>
            <w:tcW w:w="1699" w:type="dxa"/>
            <w:tcBorders>
              <w:top w:val="nil"/>
              <w:left w:val="nil"/>
              <w:bottom w:val="single" w:sz="4" w:space="0" w:color="auto"/>
              <w:right w:val="single" w:sz="4" w:space="0" w:color="auto"/>
            </w:tcBorders>
            <w:noWrap/>
            <w:vAlign w:val="bottom"/>
            <w:hideMark/>
          </w:tcPr>
          <w:p w14:paraId="41418204" w14:textId="2FC914DF" w:rsidR="00C0485E" w:rsidRPr="00F8424F" w:rsidRDefault="00C0485E" w:rsidP="001C64AA">
            <w:pPr>
              <w:widowControl/>
              <w:autoSpaceDE/>
              <w:autoSpaceDN/>
              <w:adjustRightInd/>
              <w:jc w:val="right"/>
              <w:rPr>
                <w:rFonts w:ascii="Calibri" w:hAnsi="Calibri" w:cs="Calibri"/>
                <w:color w:val="000000"/>
                <w:sz w:val="22"/>
                <w:szCs w:val="22"/>
              </w:rPr>
            </w:pPr>
            <w:r w:rsidRPr="00F8424F">
              <w:rPr>
                <w:rFonts w:ascii="Calibri" w:hAnsi="Calibri" w:cs="Calibri"/>
                <w:color w:val="000000"/>
                <w:sz w:val="22"/>
                <w:szCs w:val="22"/>
              </w:rPr>
              <w:t>$</w:t>
            </w:r>
            <w:r w:rsidR="00DC7077">
              <w:rPr>
                <w:rFonts w:ascii="Calibri" w:hAnsi="Calibri" w:cs="Calibri"/>
                <w:color w:val="000000"/>
                <w:sz w:val="22"/>
                <w:szCs w:val="22"/>
              </w:rPr>
              <w:t>84,020.58</w:t>
            </w:r>
          </w:p>
        </w:tc>
        <w:tc>
          <w:tcPr>
            <w:tcW w:w="1363" w:type="dxa"/>
            <w:tcBorders>
              <w:top w:val="nil"/>
              <w:left w:val="nil"/>
              <w:bottom w:val="single" w:sz="4" w:space="0" w:color="auto"/>
              <w:right w:val="single" w:sz="4" w:space="0" w:color="auto"/>
            </w:tcBorders>
            <w:noWrap/>
            <w:vAlign w:val="bottom"/>
            <w:hideMark/>
          </w:tcPr>
          <w:p w14:paraId="09259A57" w14:textId="77777777" w:rsidR="00C0485E" w:rsidRPr="00F8424F" w:rsidRDefault="00C0485E" w:rsidP="001C64AA">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$1,565.00</w:t>
            </w:r>
            <w:r w:rsidRPr="00F8424F">
              <w:rPr>
                <w:rFonts w:ascii="Calibri" w:hAnsi="Calibri" w:cs="Calibri"/>
                <w:color w:val="000000"/>
                <w:sz w:val="22"/>
                <w:szCs w:val="22"/>
              </w:rPr>
              <w:t xml:space="preserve"> </w:t>
            </w:r>
          </w:p>
        </w:tc>
        <w:tc>
          <w:tcPr>
            <w:tcW w:w="1435" w:type="dxa"/>
            <w:tcBorders>
              <w:top w:val="nil"/>
              <w:left w:val="nil"/>
              <w:bottom w:val="single" w:sz="4" w:space="0" w:color="auto"/>
              <w:right w:val="single" w:sz="8" w:space="0" w:color="auto"/>
            </w:tcBorders>
            <w:noWrap/>
            <w:vAlign w:val="bottom"/>
            <w:hideMark/>
          </w:tcPr>
          <w:p w14:paraId="029EA8A4" w14:textId="77777777" w:rsidR="00C0485E" w:rsidRPr="00F8424F" w:rsidRDefault="00C0485E" w:rsidP="001C64AA">
            <w:pPr>
              <w:widowControl/>
              <w:autoSpaceDE/>
              <w:autoSpaceDN/>
              <w:adjustRightInd/>
              <w:jc w:val="right"/>
              <w:rPr>
                <w:rFonts w:ascii="Calibri" w:hAnsi="Calibri" w:cs="Calibri"/>
                <w:color w:val="000000"/>
                <w:sz w:val="22"/>
                <w:szCs w:val="22"/>
              </w:rPr>
            </w:pPr>
            <w:r w:rsidRPr="00F8424F">
              <w:rPr>
                <w:rFonts w:ascii="Calibri" w:hAnsi="Calibri" w:cs="Calibri"/>
                <w:color w:val="000000"/>
                <w:sz w:val="22"/>
                <w:szCs w:val="22"/>
              </w:rPr>
              <w:t>$</w:t>
            </w:r>
            <w:r>
              <w:rPr>
                <w:rFonts w:ascii="Calibri" w:hAnsi="Calibri" w:cs="Calibri"/>
                <w:color w:val="000000"/>
                <w:sz w:val="22"/>
                <w:szCs w:val="22"/>
              </w:rPr>
              <w:t>1,565.00</w:t>
            </w:r>
            <w:r w:rsidRPr="00F8424F">
              <w:rPr>
                <w:rFonts w:ascii="Calibri" w:hAnsi="Calibri" w:cs="Calibri"/>
                <w:color w:val="000000"/>
                <w:sz w:val="22"/>
                <w:szCs w:val="22"/>
              </w:rPr>
              <w:t xml:space="preserve"> </w:t>
            </w:r>
          </w:p>
        </w:tc>
      </w:tr>
      <w:tr w:rsidR="00C0485E" w:rsidRPr="00F8424F" w14:paraId="2907D244" w14:textId="77777777" w:rsidTr="001C64AA">
        <w:trPr>
          <w:trHeight w:val="315"/>
        </w:trPr>
        <w:tc>
          <w:tcPr>
            <w:tcW w:w="4853" w:type="dxa"/>
            <w:tcBorders>
              <w:top w:val="nil"/>
              <w:left w:val="single" w:sz="8" w:space="0" w:color="auto"/>
              <w:bottom w:val="single" w:sz="8" w:space="0" w:color="auto"/>
              <w:right w:val="single" w:sz="4" w:space="0" w:color="auto"/>
            </w:tcBorders>
            <w:noWrap/>
            <w:vAlign w:val="bottom"/>
            <w:hideMark/>
          </w:tcPr>
          <w:p w14:paraId="09B1F2C5" w14:textId="77777777" w:rsidR="00C0485E" w:rsidRPr="00526EF0" w:rsidRDefault="00C0485E" w:rsidP="001C64AA">
            <w:pPr>
              <w:widowControl/>
              <w:autoSpaceDE/>
              <w:autoSpaceDN/>
              <w:adjustRightInd/>
              <w:jc w:val="right"/>
              <w:rPr>
                <w:rFonts w:ascii="Calibri" w:hAnsi="Calibri" w:cs="Calibri"/>
                <w:b/>
                <w:bCs/>
                <w:color w:val="000000"/>
                <w:sz w:val="22"/>
                <w:szCs w:val="22"/>
              </w:rPr>
            </w:pPr>
            <w:r w:rsidRPr="00526EF0">
              <w:rPr>
                <w:rFonts w:ascii="Calibri" w:hAnsi="Calibri" w:cs="Calibri"/>
                <w:b/>
                <w:bCs/>
                <w:color w:val="000000"/>
                <w:sz w:val="22"/>
                <w:szCs w:val="22"/>
              </w:rPr>
              <w:t>Total</w:t>
            </w:r>
          </w:p>
        </w:tc>
        <w:tc>
          <w:tcPr>
            <w:tcW w:w="1699" w:type="dxa"/>
            <w:tcBorders>
              <w:top w:val="nil"/>
              <w:left w:val="nil"/>
              <w:bottom w:val="single" w:sz="8" w:space="0" w:color="auto"/>
              <w:right w:val="nil"/>
            </w:tcBorders>
            <w:noWrap/>
            <w:vAlign w:val="bottom"/>
            <w:hideMark/>
          </w:tcPr>
          <w:p w14:paraId="0ABB3494" w14:textId="6E44425B" w:rsidR="00C0485E" w:rsidRPr="00526EF0" w:rsidRDefault="00C0485E" w:rsidP="001C64AA">
            <w:pPr>
              <w:widowControl/>
              <w:autoSpaceDE/>
              <w:autoSpaceDN/>
              <w:adjustRightInd/>
              <w:jc w:val="right"/>
              <w:rPr>
                <w:rFonts w:ascii="Calibri" w:hAnsi="Calibri" w:cs="Calibri"/>
                <w:b/>
                <w:bCs/>
                <w:color w:val="000000"/>
                <w:sz w:val="22"/>
                <w:szCs w:val="22"/>
              </w:rPr>
            </w:pPr>
            <w:r w:rsidRPr="00C93961">
              <w:rPr>
                <w:rFonts w:ascii="Calibri" w:hAnsi="Calibri" w:cs="Calibri"/>
                <w:b/>
                <w:bCs/>
                <w:color w:val="000000"/>
                <w:sz w:val="22"/>
                <w:szCs w:val="22"/>
              </w:rPr>
              <w:t>$</w:t>
            </w:r>
            <w:r>
              <w:rPr>
                <w:rFonts w:ascii="Calibri" w:hAnsi="Calibri" w:cs="Calibri"/>
                <w:b/>
                <w:bCs/>
                <w:color w:val="000000"/>
                <w:sz w:val="22"/>
                <w:szCs w:val="22"/>
              </w:rPr>
              <w:t>1</w:t>
            </w:r>
            <w:r w:rsidR="006B1304">
              <w:rPr>
                <w:rFonts w:ascii="Calibri" w:hAnsi="Calibri" w:cs="Calibri"/>
                <w:b/>
                <w:bCs/>
                <w:color w:val="000000"/>
                <w:sz w:val="22"/>
                <w:szCs w:val="22"/>
              </w:rPr>
              <w:t>0</w:t>
            </w:r>
            <w:r>
              <w:rPr>
                <w:rFonts w:ascii="Calibri" w:hAnsi="Calibri" w:cs="Calibri"/>
                <w:b/>
                <w:bCs/>
                <w:color w:val="000000"/>
                <w:sz w:val="22"/>
                <w:szCs w:val="22"/>
              </w:rPr>
              <w:t>,</w:t>
            </w:r>
            <w:r w:rsidR="006B1304">
              <w:rPr>
                <w:rFonts w:ascii="Calibri" w:hAnsi="Calibri" w:cs="Calibri"/>
                <w:b/>
                <w:bCs/>
                <w:color w:val="000000"/>
                <w:sz w:val="22"/>
                <w:szCs w:val="22"/>
              </w:rPr>
              <w:t>201</w:t>
            </w:r>
            <w:r>
              <w:rPr>
                <w:rFonts w:ascii="Calibri" w:hAnsi="Calibri" w:cs="Calibri"/>
                <w:b/>
                <w:bCs/>
                <w:color w:val="000000"/>
                <w:sz w:val="22"/>
                <w:szCs w:val="22"/>
              </w:rPr>
              <w:t>,</w:t>
            </w:r>
            <w:r w:rsidR="006B1304">
              <w:rPr>
                <w:rFonts w:ascii="Calibri" w:hAnsi="Calibri" w:cs="Calibri"/>
                <w:b/>
                <w:bCs/>
                <w:color w:val="000000"/>
                <w:sz w:val="22"/>
                <w:szCs w:val="22"/>
              </w:rPr>
              <w:t>488</w:t>
            </w:r>
            <w:r>
              <w:rPr>
                <w:rFonts w:ascii="Calibri" w:hAnsi="Calibri" w:cs="Calibri"/>
                <w:b/>
                <w:bCs/>
                <w:color w:val="000000"/>
                <w:sz w:val="22"/>
                <w:szCs w:val="22"/>
              </w:rPr>
              <w:t>.</w:t>
            </w:r>
            <w:r w:rsidR="006B1304">
              <w:rPr>
                <w:rFonts w:ascii="Calibri" w:hAnsi="Calibri" w:cs="Calibri"/>
                <w:b/>
                <w:bCs/>
                <w:color w:val="000000"/>
                <w:sz w:val="22"/>
                <w:szCs w:val="22"/>
              </w:rPr>
              <w:t>02</w:t>
            </w:r>
          </w:p>
        </w:tc>
        <w:tc>
          <w:tcPr>
            <w:tcW w:w="1363" w:type="dxa"/>
            <w:tcBorders>
              <w:top w:val="nil"/>
              <w:left w:val="single" w:sz="4" w:space="0" w:color="auto"/>
              <w:bottom w:val="single" w:sz="8" w:space="0" w:color="auto"/>
              <w:right w:val="single" w:sz="4" w:space="0" w:color="auto"/>
            </w:tcBorders>
            <w:noWrap/>
            <w:vAlign w:val="bottom"/>
            <w:hideMark/>
          </w:tcPr>
          <w:p w14:paraId="4ADCD068" w14:textId="77777777" w:rsidR="00C0485E" w:rsidRPr="00526EF0" w:rsidRDefault="00C0485E" w:rsidP="001C64AA">
            <w:pPr>
              <w:widowControl/>
              <w:autoSpaceDE/>
              <w:autoSpaceDN/>
              <w:adjustRightInd/>
              <w:jc w:val="right"/>
              <w:rPr>
                <w:rFonts w:ascii="Calibri" w:hAnsi="Calibri" w:cs="Calibri"/>
                <w:b/>
                <w:bCs/>
                <w:color w:val="000000"/>
                <w:sz w:val="22"/>
                <w:szCs w:val="22"/>
              </w:rPr>
            </w:pPr>
            <w:r w:rsidRPr="00526EF0">
              <w:rPr>
                <w:rFonts w:ascii="Calibri" w:hAnsi="Calibri" w:cs="Calibri"/>
                <w:b/>
                <w:bCs/>
                <w:color w:val="000000"/>
                <w:sz w:val="22"/>
                <w:szCs w:val="22"/>
              </w:rPr>
              <w:t xml:space="preserve">$112,500.00 </w:t>
            </w:r>
          </w:p>
        </w:tc>
        <w:tc>
          <w:tcPr>
            <w:tcW w:w="1435" w:type="dxa"/>
            <w:tcBorders>
              <w:top w:val="nil"/>
              <w:left w:val="nil"/>
              <w:bottom w:val="single" w:sz="8" w:space="0" w:color="auto"/>
              <w:right w:val="single" w:sz="8" w:space="0" w:color="auto"/>
            </w:tcBorders>
            <w:noWrap/>
            <w:vAlign w:val="bottom"/>
            <w:hideMark/>
          </w:tcPr>
          <w:p w14:paraId="1433F9EE" w14:textId="77777777" w:rsidR="00C0485E" w:rsidRPr="00526EF0" w:rsidRDefault="00C0485E" w:rsidP="001C64AA">
            <w:pPr>
              <w:widowControl/>
              <w:autoSpaceDE/>
              <w:autoSpaceDN/>
              <w:adjustRightInd/>
              <w:jc w:val="right"/>
              <w:rPr>
                <w:rFonts w:ascii="Calibri" w:hAnsi="Calibri" w:cs="Calibri"/>
                <w:b/>
                <w:bCs/>
                <w:color w:val="000000"/>
                <w:sz w:val="22"/>
                <w:szCs w:val="22"/>
              </w:rPr>
            </w:pPr>
            <w:r w:rsidRPr="00526EF0">
              <w:rPr>
                <w:rFonts w:ascii="Calibri" w:hAnsi="Calibri" w:cs="Calibri"/>
                <w:b/>
                <w:bCs/>
                <w:color w:val="000000"/>
                <w:sz w:val="22"/>
                <w:szCs w:val="22"/>
              </w:rPr>
              <w:t xml:space="preserve">$112,500.00 </w:t>
            </w:r>
          </w:p>
        </w:tc>
      </w:tr>
    </w:tbl>
    <w:p w14:paraId="2C1A3406" w14:textId="77777777" w:rsidR="00C0485E" w:rsidRPr="00526EF0" w:rsidRDefault="00C0485E" w:rsidP="00C0485E">
      <w:pPr>
        <w:suppressAutoHyphens/>
        <w:rPr>
          <w:rFonts w:asciiTheme="minorHAnsi" w:hAnsiTheme="minorHAnsi" w:cstheme="minorHAnsi"/>
          <w:bCs/>
          <w:sz w:val="22"/>
          <w:szCs w:val="22"/>
        </w:rPr>
      </w:pPr>
      <w:r w:rsidRPr="00526EF0">
        <w:rPr>
          <w:rFonts w:asciiTheme="minorHAnsi" w:hAnsiTheme="minorHAnsi" w:cstheme="minorHAnsi"/>
          <w:bCs/>
          <w:i/>
          <w:iCs/>
          <w:sz w:val="22"/>
          <w:szCs w:val="22"/>
        </w:rPr>
        <w:t>Note 1</w:t>
      </w:r>
      <w:r w:rsidRPr="00526EF0">
        <w:rPr>
          <w:rFonts w:asciiTheme="minorHAnsi" w:hAnsiTheme="minorHAnsi" w:cstheme="minorHAnsi"/>
          <w:bCs/>
          <w:sz w:val="22"/>
          <w:szCs w:val="22"/>
        </w:rPr>
        <w:t xml:space="preserve">: Operations </w:t>
      </w:r>
      <w:r>
        <w:rPr>
          <w:rFonts w:asciiTheme="minorHAnsi" w:hAnsiTheme="minorHAnsi" w:cstheme="minorHAnsi"/>
          <w:bCs/>
          <w:sz w:val="22"/>
          <w:szCs w:val="22"/>
        </w:rPr>
        <w:t>are</w:t>
      </w:r>
      <w:r w:rsidRPr="00526EF0">
        <w:rPr>
          <w:rFonts w:asciiTheme="minorHAnsi" w:hAnsiTheme="minorHAnsi" w:cstheme="minorHAnsi"/>
          <w:bCs/>
          <w:sz w:val="22"/>
          <w:szCs w:val="22"/>
        </w:rPr>
        <w:t xml:space="preserve"> rent, telephone, gas and oil, payroll fees, supplies, printing, vehicle maint</w:t>
      </w:r>
      <w:r>
        <w:rPr>
          <w:rFonts w:asciiTheme="minorHAnsi" w:hAnsiTheme="minorHAnsi" w:cstheme="minorHAnsi"/>
          <w:bCs/>
          <w:sz w:val="22"/>
          <w:szCs w:val="22"/>
        </w:rPr>
        <w:t>enance.</w:t>
      </w:r>
    </w:p>
    <w:p w14:paraId="044AA24D" w14:textId="77777777" w:rsidR="00C0485E" w:rsidRPr="00526EF0" w:rsidRDefault="00C0485E" w:rsidP="00C0485E">
      <w:pPr>
        <w:suppressAutoHyphens/>
        <w:rPr>
          <w:rFonts w:asciiTheme="minorHAnsi" w:hAnsiTheme="minorHAnsi" w:cstheme="minorHAnsi"/>
          <w:bCs/>
          <w:sz w:val="22"/>
          <w:szCs w:val="22"/>
          <w:highlight w:val="lightGray"/>
        </w:rPr>
      </w:pPr>
      <w:r w:rsidRPr="00526EF0">
        <w:rPr>
          <w:rFonts w:asciiTheme="minorHAnsi" w:hAnsiTheme="minorHAnsi" w:cstheme="minorHAnsi"/>
          <w:bCs/>
          <w:i/>
          <w:iCs/>
          <w:sz w:val="22"/>
          <w:szCs w:val="22"/>
        </w:rPr>
        <w:t>Note 2</w:t>
      </w:r>
      <w:r w:rsidRPr="00526EF0">
        <w:rPr>
          <w:rFonts w:asciiTheme="minorHAnsi" w:hAnsiTheme="minorHAnsi" w:cstheme="minorHAnsi"/>
          <w:bCs/>
          <w:sz w:val="22"/>
          <w:szCs w:val="22"/>
        </w:rPr>
        <w:t xml:space="preserve">: Software </w:t>
      </w:r>
      <w:r>
        <w:rPr>
          <w:rFonts w:asciiTheme="minorHAnsi" w:hAnsiTheme="minorHAnsi" w:cstheme="minorHAnsi"/>
          <w:bCs/>
          <w:sz w:val="22"/>
          <w:szCs w:val="22"/>
        </w:rPr>
        <w:t>is</w:t>
      </w:r>
      <w:r w:rsidRPr="00526EF0">
        <w:rPr>
          <w:rFonts w:asciiTheme="minorHAnsi" w:hAnsiTheme="minorHAnsi" w:cstheme="minorHAnsi"/>
          <w:bCs/>
          <w:sz w:val="22"/>
          <w:szCs w:val="22"/>
        </w:rPr>
        <w:t xml:space="preserve"> Microsoft 365, Aliba, Constant Contact, Wix, Email Me Form, Esri</w:t>
      </w:r>
    </w:p>
    <w:p w14:paraId="3E410877" w14:textId="77777777" w:rsidR="00C0485E" w:rsidRDefault="00C0485E" w:rsidP="00C0485E">
      <w:pPr>
        <w:suppressAutoHyphens/>
        <w:rPr>
          <w:rFonts w:ascii="Century Gothic" w:hAnsi="Century Gothic"/>
          <w:b/>
          <w:sz w:val="22"/>
          <w:szCs w:val="22"/>
          <w:highlight w:val="lightGray"/>
        </w:rPr>
      </w:pPr>
    </w:p>
    <w:p w14:paraId="5FEE8250" w14:textId="77777777" w:rsidR="00C0485E" w:rsidRDefault="00C0485E" w:rsidP="00C0485E">
      <w:pPr>
        <w:rPr>
          <w:rFonts w:asciiTheme="minorHAnsi" w:hAnsiTheme="minorHAnsi"/>
          <w:sz w:val="22"/>
          <w:szCs w:val="22"/>
        </w:rPr>
      </w:pPr>
      <w:r>
        <w:rPr>
          <w:rFonts w:asciiTheme="minorHAnsi" w:hAnsiTheme="minorHAnsi"/>
          <w:b/>
          <w:sz w:val="22"/>
          <w:szCs w:val="22"/>
        </w:rPr>
        <w:t>PERSONNEL</w:t>
      </w:r>
      <w:r>
        <w:rPr>
          <w:rFonts w:asciiTheme="minorHAnsi" w:hAnsiTheme="minorHAnsi"/>
          <w:sz w:val="22"/>
          <w:szCs w:val="22"/>
        </w:rPr>
        <w:t xml:space="preserve">: Costs are based on completed time sheets for each employee that reflect work program activities they have directly worked on. </w:t>
      </w:r>
    </w:p>
    <w:p w14:paraId="5C0A2308" w14:textId="77777777" w:rsidR="00C0485E" w:rsidRDefault="00C0485E" w:rsidP="00C0485E">
      <w:pPr>
        <w:rPr>
          <w:rFonts w:asciiTheme="minorHAnsi" w:hAnsiTheme="minorHAnsi"/>
          <w:sz w:val="22"/>
          <w:szCs w:val="22"/>
        </w:rPr>
      </w:pPr>
    </w:p>
    <w:p w14:paraId="0BEEE04C" w14:textId="77777777" w:rsidR="00C0485E" w:rsidRDefault="00C0485E" w:rsidP="00C0485E">
      <w:pPr>
        <w:rPr>
          <w:rFonts w:asciiTheme="minorHAnsi" w:hAnsiTheme="minorHAnsi"/>
          <w:sz w:val="22"/>
          <w:szCs w:val="22"/>
        </w:rPr>
      </w:pPr>
      <w:r>
        <w:rPr>
          <w:rFonts w:asciiTheme="minorHAnsi" w:hAnsiTheme="minorHAnsi"/>
          <w:b/>
          <w:sz w:val="22"/>
          <w:szCs w:val="22"/>
        </w:rPr>
        <w:t>FRINGE BENEFITS</w:t>
      </w:r>
      <w:r>
        <w:rPr>
          <w:rFonts w:asciiTheme="minorHAnsi" w:hAnsiTheme="minorHAnsi"/>
          <w:sz w:val="22"/>
          <w:szCs w:val="22"/>
        </w:rPr>
        <w:t xml:space="preserve">: </w:t>
      </w:r>
      <w:r>
        <w:rPr>
          <w:rFonts w:asciiTheme="minorHAnsi" w:hAnsiTheme="minorHAnsi"/>
          <w:color w:val="333333"/>
          <w:sz w:val="22"/>
          <w:szCs w:val="22"/>
          <w:shd w:val="clear" w:color="auto" w:fill="FFFFFF"/>
        </w:rPr>
        <w:t xml:space="preserve">Includes such items as health insurance, retirement benefits, and Social Security and Medicare. </w:t>
      </w:r>
      <w:r>
        <w:rPr>
          <w:rFonts w:asciiTheme="minorHAnsi" w:hAnsiTheme="minorHAnsi"/>
          <w:sz w:val="22"/>
          <w:szCs w:val="22"/>
        </w:rPr>
        <w:t xml:space="preserve"> </w:t>
      </w:r>
    </w:p>
    <w:p w14:paraId="661F76C9" w14:textId="77777777" w:rsidR="00C0485E" w:rsidRDefault="00C0485E" w:rsidP="00C0485E">
      <w:pPr>
        <w:rPr>
          <w:rFonts w:asciiTheme="minorHAnsi" w:hAnsiTheme="minorHAnsi"/>
          <w:sz w:val="22"/>
          <w:szCs w:val="22"/>
        </w:rPr>
      </w:pPr>
    </w:p>
    <w:p w14:paraId="601CD92E" w14:textId="77777777" w:rsidR="00C0485E" w:rsidRDefault="00C0485E" w:rsidP="00C0485E">
      <w:pPr>
        <w:rPr>
          <w:rFonts w:asciiTheme="minorHAnsi" w:hAnsiTheme="minorHAnsi"/>
          <w:b/>
          <w:bCs/>
          <w:sz w:val="22"/>
          <w:szCs w:val="22"/>
        </w:rPr>
      </w:pPr>
      <w:r w:rsidRPr="00684424">
        <w:rPr>
          <w:rFonts w:asciiTheme="minorHAnsi" w:hAnsiTheme="minorHAnsi"/>
          <w:b/>
          <w:bCs/>
          <w:sz w:val="22"/>
          <w:szCs w:val="22"/>
        </w:rPr>
        <w:t>The Community Development Director will bill</w:t>
      </w:r>
      <w:r>
        <w:rPr>
          <w:rFonts w:asciiTheme="minorHAnsi" w:hAnsiTheme="minorHAnsi"/>
          <w:b/>
          <w:bCs/>
          <w:sz w:val="22"/>
          <w:szCs w:val="22"/>
        </w:rPr>
        <w:t xml:space="preserve"> up to 20</w:t>
      </w:r>
      <w:r w:rsidRPr="00684424">
        <w:rPr>
          <w:rFonts w:asciiTheme="minorHAnsi" w:hAnsiTheme="minorHAnsi"/>
          <w:b/>
          <w:bCs/>
          <w:sz w:val="22"/>
          <w:szCs w:val="22"/>
        </w:rPr>
        <w:t xml:space="preserve">%, the Transportation Planner </w:t>
      </w:r>
      <w:r>
        <w:rPr>
          <w:rFonts w:asciiTheme="minorHAnsi" w:hAnsiTheme="minorHAnsi"/>
          <w:b/>
          <w:bCs/>
          <w:sz w:val="22"/>
          <w:szCs w:val="22"/>
        </w:rPr>
        <w:t>up to 40%</w:t>
      </w:r>
      <w:r w:rsidRPr="00684424">
        <w:rPr>
          <w:rFonts w:asciiTheme="minorHAnsi" w:hAnsiTheme="minorHAnsi"/>
          <w:b/>
          <w:bCs/>
          <w:sz w:val="22"/>
          <w:szCs w:val="22"/>
        </w:rPr>
        <w:t>, to each RTPO</w:t>
      </w:r>
      <w:r>
        <w:rPr>
          <w:rFonts w:asciiTheme="minorHAnsi" w:hAnsiTheme="minorHAnsi"/>
          <w:b/>
          <w:bCs/>
          <w:sz w:val="22"/>
          <w:szCs w:val="22"/>
        </w:rPr>
        <w:t xml:space="preserve"> for both salaries and benefits</w:t>
      </w:r>
      <w:r w:rsidRPr="004F5DC3">
        <w:rPr>
          <w:rFonts w:asciiTheme="minorHAnsi" w:hAnsiTheme="minorHAnsi"/>
          <w:b/>
          <w:bCs/>
          <w:sz w:val="22"/>
          <w:szCs w:val="22"/>
        </w:rPr>
        <w:t>.</w:t>
      </w:r>
      <w:r w:rsidRPr="00684424">
        <w:rPr>
          <w:rFonts w:asciiTheme="minorHAnsi" w:hAnsiTheme="minorHAnsi"/>
          <w:b/>
          <w:bCs/>
          <w:sz w:val="22"/>
          <w:szCs w:val="22"/>
        </w:rPr>
        <w:t xml:space="preserve"> </w:t>
      </w:r>
      <w:r w:rsidRPr="005666EB">
        <w:rPr>
          <w:rFonts w:asciiTheme="minorHAnsi" w:hAnsiTheme="minorHAnsi"/>
          <w:b/>
          <w:bCs/>
          <w:sz w:val="22"/>
          <w:szCs w:val="22"/>
        </w:rPr>
        <w:t xml:space="preserve">Other staff positions that have part of their salaries </w:t>
      </w:r>
      <w:r>
        <w:rPr>
          <w:rFonts w:asciiTheme="minorHAnsi" w:hAnsiTheme="minorHAnsi"/>
          <w:b/>
          <w:bCs/>
          <w:sz w:val="22"/>
          <w:szCs w:val="22"/>
        </w:rPr>
        <w:t xml:space="preserve">and benefits </w:t>
      </w:r>
      <w:r w:rsidRPr="005666EB">
        <w:rPr>
          <w:rFonts w:asciiTheme="minorHAnsi" w:hAnsiTheme="minorHAnsi"/>
          <w:b/>
          <w:bCs/>
          <w:sz w:val="22"/>
          <w:szCs w:val="22"/>
        </w:rPr>
        <w:t>allocated include</w:t>
      </w:r>
      <w:r>
        <w:rPr>
          <w:rFonts w:asciiTheme="minorHAnsi" w:hAnsiTheme="minorHAnsi"/>
          <w:sz w:val="22"/>
          <w:szCs w:val="22"/>
        </w:rPr>
        <w:t xml:space="preserve"> </w:t>
      </w:r>
      <w:r w:rsidRPr="00360036">
        <w:rPr>
          <w:rFonts w:asciiTheme="minorHAnsi" w:hAnsiTheme="minorHAnsi"/>
          <w:b/>
          <w:bCs/>
          <w:sz w:val="22"/>
          <w:szCs w:val="22"/>
        </w:rPr>
        <w:t xml:space="preserve">Executive Director, </w:t>
      </w:r>
      <w:r>
        <w:rPr>
          <w:rFonts w:asciiTheme="minorHAnsi" w:hAnsiTheme="minorHAnsi"/>
          <w:b/>
          <w:bCs/>
          <w:sz w:val="22"/>
          <w:szCs w:val="22"/>
        </w:rPr>
        <w:t xml:space="preserve">Community Development Planner, </w:t>
      </w:r>
      <w:r w:rsidRPr="00360036">
        <w:rPr>
          <w:rFonts w:asciiTheme="minorHAnsi" w:hAnsiTheme="minorHAnsi"/>
          <w:b/>
          <w:bCs/>
          <w:sz w:val="22"/>
          <w:szCs w:val="22"/>
        </w:rPr>
        <w:t xml:space="preserve">Finance Director, Finance Specialist, </w:t>
      </w:r>
      <w:r>
        <w:rPr>
          <w:rFonts w:asciiTheme="minorHAnsi" w:hAnsiTheme="minorHAnsi"/>
          <w:b/>
          <w:bCs/>
          <w:sz w:val="22"/>
          <w:szCs w:val="22"/>
        </w:rPr>
        <w:t xml:space="preserve">Intern and </w:t>
      </w:r>
      <w:r w:rsidRPr="00360036">
        <w:rPr>
          <w:rFonts w:asciiTheme="minorHAnsi" w:hAnsiTheme="minorHAnsi"/>
          <w:b/>
          <w:bCs/>
          <w:sz w:val="22"/>
          <w:szCs w:val="22"/>
        </w:rPr>
        <w:t>Executive Assistant</w:t>
      </w:r>
      <w:r>
        <w:rPr>
          <w:rFonts w:asciiTheme="minorHAnsi" w:hAnsiTheme="minorHAnsi"/>
          <w:b/>
          <w:bCs/>
          <w:sz w:val="22"/>
          <w:szCs w:val="22"/>
        </w:rPr>
        <w:t>,</w:t>
      </w:r>
      <w:r>
        <w:rPr>
          <w:rFonts w:asciiTheme="minorHAnsi" w:hAnsiTheme="minorHAnsi"/>
          <w:sz w:val="22"/>
          <w:szCs w:val="22"/>
        </w:rPr>
        <w:t xml:space="preserve"> </w:t>
      </w:r>
      <w:r>
        <w:rPr>
          <w:rFonts w:asciiTheme="minorHAnsi" w:hAnsiTheme="minorHAnsi"/>
          <w:b/>
          <w:bCs/>
          <w:sz w:val="22"/>
          <w:szCs w:val="22"/>
        </w:rPr>
        <w:t>up to</w:t>
      </w:r>
      <w:r w:rsidRPr="00360036">
        <w:rPr>
          <w:rFonts w:asciiTheme="minorHAnsi" w:hAnsiTheme="minorHAnsi"/>
          <w:b/>
          <w:bCs/>
          <w:sz w:val="22"/>
          <w:szCs w:val="22"/>
        </w:rPr>
        <w:t xml:space="preserve"> 5%</w:t>
      </w:r>
      <w:r>
        <w:rPr>
          <w:rFonts w:asciiTheme="minorHAnsi" w:hAnsiTheme="minorHAnsi"/>
          <w:b/>
          <w:bCs/>
          <w:sz w:val="22"/>
          <w:szCs w:val="22"/>
        </w:rPr>
        <w:t xml:space="preserve"> to each RTPO</w:t>
      </w:r>
      <w:r w:rsidRPr="00360036">
        <w:rPr>
          <w:rFonts w:asciiTheme="minorHAnsi" w:hAnsiTheme="minorHAnsi"/>
          <w:b/>
          <w:bCs/>
          <w:sz w:val="22"/>
          <w:szCs w:val="22"/>
        </w:rPr>
        <w:t xml:space="preserve">. </w:t>
      </w:r>
      <w:r>
        <w:rPr>
          <w:rFonts w:asciiTheme="minorHAnsi" w:hAnsiTheme="minorHAnsi"/>
          <w:b/>
          <w:bCs/>
          <w:sz w:val="22"/>
          <w:szCs w:val="22"/>
        </w:rPr>
        <w:t xml:space="preserve">Community Development Planners will work collaboratively in the department on transportation needs in the region, to include transportation and comprehensive planning, matching projects with state and federal funding, and supporting capital planning through the ICIP process, among other duties.  </w:t>
      </w:r>
    </w:p>
    <w:p w14:paraId="4DC4A396" w14:textId="77777777" w:rsidR="00C0485E" w:rsidRDefault="00C0485E" w:rsidP="00C0485E">
      <w:pPr>
        <w:rPr>
          <w:rFonts w:asciiTheme="minorHAnsi" w:hAnsiTheme="minorHAnsi"/>
          <w:b/>
          <w:bCs/>
          <w:sz w:val="22"/>
          <w:szCs w:val="22"/>
        </w:rPr>
      </w:pPr>
    </w:p>
    <w:p w14:paraId="0BC47E39" w14:textId="77777777" w:rsidR="00C0485E" w:rsidRDefault="00C0485E" w:rsidP="00C0485E">
      <w:pPr>
        <w:rPr>
          <w:rFonts w:asciiTheme="minorHAnsi" w:hAnsiTheme="minorHAnsi"/>
          <w:b/>
          <w:bCs/>
          <w:sz w:val="22"/>
          <w:szCs w:val="22"/>
        </w:rPr>
      </w:pPr>
      <w:r>
        <w:rPr>
          <w:rFonts w:asciiTheme="minorHAnsi" w:hAnsiTheme="minorHAnsi"/>
          <w:b/>
          <w:sz w:val="22"/>
          <w:szCs w:val="22"/>
        </w:rPr>
        <w:t>TRAVEL</w:t>
      </w:r>
      <w:r>
        <w:rPr>
          <w:rFonts w:asciiTheme="minorHAnsi" w:hAnsiTheme="minorHAnsi"/>
          <w:sz w:val="22"/>
          <w:szCs w:val="22"/>
        </w:rPr>
        <w:t xml:space="preserve">: Includes travel costs for activities such as board and committee meetings as well as professional development </w:t>
      </w:r>
      <w:proofErr w:type="gramStart"/>
      <w:r>
        <w:rPr>
          <w:rFonts w:asciiTheme="minorHAnsi" w:hAnsiTheme="minorHAnsi"/>
          <w:sz w:val="22"/>
          <w:szCs w:val="22"/>
        </w:rPr>
        <w:t>trainings</w:t>
      </w:r>
      <w:proofErr w:type="gramEnd"/>
      <w:r>
        <w:rPr>
          <w:rFonts w:asciiTheme="minorHAnsi" w:hAnsiTheme="minorHAnsi"/>
          <w:sz w:val="22"/>
          <w:szCs w:val="22"/>
        </w:rPr>
        <w:t xml:space="preserve"> and conferences. Travel per diem and mileage is figured in accordance with the NM Mileage and Per Diem Act and Board approval. </w:t>
      </w:r>
      <w:r w:rsidRPr="00536860">
        <w:rPr>
          <w:rFonts w:asciiTheme="minorHAnsi" w:hAnsiTheme="minorHAnsi"/>
          <w:b/>
          <w:bCs/>
          <w:sz w:val="22"/>
          <w:szCs w:val="22"/>
        </w:rPr>
        <w:t xml:space="preserve">(Actual </w:t>
      </w:r>
      <w:r>
        <w:rPr>
          <w:rFonts w:asciiTheme="minorHAnsi" w:hAnsiTheme="minorHAnsi"/>
          <w:b/>
          <w:bCs/>
          <w:sz w:val="22"/>
          <w:szCs w:val="22"/>
        </w:rPr>
        <w:t xml:space="preserve">costs </w:t>
      </w:r>
      <w:proofErr w:type="gramStart"/>
      <w:r>
        <w:rPr>
          <w:rFonts w:asciiTheme="minorHAnsi" w:hAnsiTheme="minorHAnsi"/>
          <w:b/>
          <w:bCs/>
          <w:sz w:val="22"/>
          <w:szCs w:val="22"/>
        </w:rPr>
        <w:t>associate</w:t>
      </w:r>
      <w:proofErr w:type="gramEnd"/>
      <w:r>
        <w:rPr>
          <w:rFonts w:asciiTheme="minorHAnsi" w:hAnsiTheme="minorHAnsi"/>
          <w:b/>
          <w:bCs/>
          <w:sz w:val="22"/>
          <w:szCs w:val="22"/>
        </w:rPr>
        <w:t xml:space="preserve"> with each</w:t>
      </w:r>
      <w:r w:rsidRPr="00536860">
        <w:rPr>
          <w:rFonts w:asciiTheme="minorHAnsi" w:hAnsiTheme="minorHAnsi"/>
          <w:b/>
          <w:bCs/>
          <w:sz w:val="22"/>
          <w:szCs w:val="22"/>
        </w:rPr>
        <w:t xml:space="preserve"> RTPO</w:t>
      </w:r>
      <w:r>
        <w:rPr>
          <w:rFonts w:asciiTheme="minorHAnsi" w:hAnsiTheme="minorHAnsi"/>
          <w:b/>
          <w:bCs/>
          <w:sz w:val="22"/>
          <w:szCs w:val="22"/>
        </w:rPr>
        <w:t>.</w:t>
      </w:r>
      <w:r w:rsidRPr="00536860">
        <w:rPr>
          <w:rFonts w:asciiTheme="minorHAnsi" w:hAnsiTheme="minorHAnsi"/>
          <w:b/>
          <w:bCs/>
          <w:sz w:val="22"/>
          <w:szCs w:val="22"/>
        </w:rPr>
        <w:t>)</w:t>
      </w:r>
    </w:p>
    <w:p w14:paraId="0C2B0430" w14:textId="77777777" w:rsidR="00C0485E" w:rsidRDefault="00C0485E" w:rsidP="00C0485E">
      <w:pPr>
        <w:rPr>
          <w:rFonts w:asciiTheme="minorHAnsi" w:hAnsiTheme="minorHAnsi"/>
          <w:b/>
          <w:bCs/>
          <w:sz w:val="22"/>
          <w:szCs w:val="22"/>
        </w:rPr>
      </w:pPr>
    </w:p>
    <w:p w14:paraId="694C50BE" w14:textId="77777777" w:rsidR="00C0485E" w:rsidRDefault="00C0485E" w:rsidP="00C0485E">
      <w:pPr>
        <w:rPr>
          <w:rFonts w:asciiTheme="minorHAnsi" w:hAnsiTheme="minorHAnsi"/>
          <w:b/>
          <w:bCs/>
          <w:sz w:val="22"/>
          <w:szCs w:val="22"/>
        </w:rPr>
      </w:pPr>
      <w:r>
        <w:rPr>
          <w:rFonts w:asciiTheme="minorHAnsi" w:hAnsiTheme="minorHAnsi"/>
          <w:b/>
          <w:bCs/>
          <w:sz w:val="22"/>
          <w:szCs w:val="22"/>
        </w:rPr>
        <w:t xml:space="preserve">DUES AND SUBSCRIPTIONS: </w:t>
      </w:r>
      <w:r>
        <w:rPr>
          <w:rFonts w:asciiTheme="minorHAnsi" w:hAnsiTheme="minorHAnsi"/>
          <w:sz w:val="22"/>
          <w:szCs w:val="22"/>
        </w:rPr>
        <w:t>NCNMEDD is member of several professional organizations that include, but are not limited to, the National Association of Development Organizations (NADO) and their National Regional Transportation subcommittee, American Planning Association (</w:t>
      </w:r>
      <w:r w:rsidRPr="0076223D">
        <w:rPr>
          <w:rFonts w:asciiTheme="minorHAnsi" w:hAnsiTheme="minorHAnsi"/>
          <w:sz w:val="22"/>
          <w:szCs w:val="22"/>
        </w:rPr>
        <w:t>APA</w:t>
      </w:r>
      <w:r>
        <w:rPr>
          <w:rFonts w:asciiTheme="minorHAnsi" w:hAnsiTheme="minorHAnsi"/>
          <w:sz w:val="22"/>
          <w:szCs w:val="22"/>
        </w:rPr>
        <w:t>)</w:t>
      </w:r>
      <w:r w:rsidRPr="0076223D">
        <w:rPr>
          <w:rFonts w:asciiTheme="minorHAnsi" w:hAnsiTheme="minorHAnsi"/>
          <w:sz w:val="22"/>
          <w:szCs w:val="22"/>
        </w:rPr>
        <w:t xml:space="preserve">, </w:t>
      </w:r>
      <w:r>
        <w:rPr>
          <w:rFonts w:asciiTheme="minorHAnsi" w:hAnsiTheme="minorHAnsi"/>
          <w:sz w:val="22"/>
          <w:szCs w:val="22"/>
        </w:rPr>
        <w:t>New Mexico Municipal League (</w:t>
      </w:r>
      <w:r w:rsidRPr="0076223D">
        <w:rPr>
          <w:rFonts w:asciiTheme="minorHAnsi" w:hAnsiTheme="minorHAnsi"/>
          <w:sz w:val="22"/>
          <w:szCs w:val="22"/>
        </w:rPr>
        <w:t>NMML</w:t>
      </w:r>
      <w:r>
        <w:rPr>
          <w:rFonts w:asciiTheme="minorHAnsi" w:hAnsiTheme="minorHAnsi"/>
          <w:sz w:val="22"/>
          <w:szCs w:val="22"/>
        </w:rPr>
        <w:t>)</w:t>
      </w:r>
      <w:r w:rsidRPr="0076223D">
        <w:rPr>
          <w:rFonts w:asciiTheme="minorHAnsi" w:hAnsiTheme="minorHAnsi"/>
          <w:sz w:val="22"/>
          <w:szCs w:val="22"/>
        </w:rPr>
        <w:t xml:space="preserve">, </w:t>
      </w:r>
      <w:r>
        <w:rPr>
          <w:rFonts w:asciiTheme="minorHAnsi" w:hAnsiTheme="minorHAnsi"/>
          <w:sz w:val="22"/>
          <w:szCs w:val="22"/>
        </w:rPr>
        <w:t xml:space="preserve">and the </w:t>
      </w:r>
      <w:r w:rsidRPr="0076223D">
        <w:rPr>
          <w:rFonts w:asciiTheme="minorHAnsi" w:hAnsiTheme="minorHAnsi"/>
          <w:sz w:val="22"/>
          <w:szCs w:val="22"/>
        </w:rPr>
        <w:t>Association of Counties</w:t>
      </w:r>
      <w:r>
        <w:rPr>
          <w:rFonts w:asciiTheme="minorHAnsi" w:hAnsiTheme="minorHAnsi"/>
          <w:sz w:val="22"/>
          <w:szCs w:val="22"/>
        </w:rPr>
        <w:t xml:space="preserve">.  </w:t>
      </w:r>
      <w:r w:rsidRPr="00536860">
        <w:rPr>
          <w:rFonts w:asciiTheme="minorHAnsi" w:hAnsiTheme="minorHAnsi"/>
          <w:b/>
          <w:bCs/>
          <w:sz w:val="22"/>
          <w:szCs w:val="22"/>
        </w:rPr>
        <w:t>(</w:t>
      </w:r>
      <w:r>
        <w:rPr>
          <w:rFonts w:asciiTheme="minorHAnsi" w:hAnsiTheme="minorHAnsi"/>
          <w:b/>
          <w:bCs/>
          <w:sz w:val="22"/>
          <w:szCs w:val="22"/>
        </w:rPr>
        <w:t xml:space="preserve">Transportation subcommittee costs that are broken out </w:t>
      </w:r>
      <w:proofErr w:type="gramStart"/>
      <w:r>
        <w:rPr>
          <w:rFonts w:asciiTheme="minorHAnsi" w:hAnsiTheme="minorHAnsi"/>
          <w:b/>
          <w:bCs/>
          <w:sz w:val="22"/>
          <w:szCs w:val="22"/>
        </w:rPr>
        <w:t>as</w:t>
      </w:r>
      <w:proofErr w:type="gramEnd"/>
      <w:r>
        <w:rPr>
          <w:rFonts w:asciiTheme="minorHAnsi" w:hAnsiTheme="minorHAnsi"/>
          <w:b/>
          <w:bCs/>
          <w:sz w:val="22"/>
          <w:szCs w:val="22"/>
        </w:rPr>
        <w:t xml:space="preserve"> such are directly billed to RTPOs, 50% charged to each RTPO; broader organization </w:t>
      </w:r>
      <w:r>
        <w:rPr>
          <w:rFonts w:asciiTheme="minorHAnsi" w:hAnsiTheme="minorHAnsi"/>
          <w:b/>
          <w:bCs/>
          <w:sz w:val="22"/>
          <w:szCs w:val="22"/>
        </w:rPr>
        <w:lastRenderedPageBreak/>
        <w:t xml:space="preserve">expenses are billed up to </w:t>
      </w:r>
      <w:r w:rsidRPr="00536860">
        <w:rPr>
          <w:rFonts w:asciiTheme="minorHAnsi" w:hAnsiTheme="minorHAnsi"/>
          <w:b/>
          <w:bCs/>
          <w:sz w:val="22"/>
          <w:szCs w:val="22"/>
        </w:rPr>
        <w:t xml:space="preserve">5% </w:t>
      </w:r>
      <w:r>
        <w:rPr>
          <w:rFonts w:asciiTheme="minorHAnsi" w:hAnsiTheme="minorHAnsi"/>
          <w:b/>
          <w:bCs/>
          <w:sz w:val="22"/>
          <w:szCs w:val="22"/>
        </w:rPr>
        <w:t xml:space="preserve">to </w:t>
      </w:r>
      <w:r w:rsidRPr="00536860">
        <w:rPr>
          <w:rFonts w:asciiTheme="minorHAnsi" w:hAnsiTheme="minorHAnsi"/>
          <w:b/>
          <w:bCs/>
          <w:sz w:val="22"/>
          <w:szCs w:val="22"/>
        </w:rPr>
        <w:t>each RTPO</w:t>
      </w:r>
      <w:r>
        <w:rPr>
          <w:rFonts w:asciiTheme="minorHAnsi" w:hAnsiTheme="minorHAnsi"/>
          <w:b/>
          <w:bCs/>
          <w:sz w:val="22"/>
          <w:szCs w:val="22"/>
        </w:rPr>
        <w:t>.</w:t>
      </w:r>
      <w:r w:rsidRPr="00536860">
        <w:rPr>
          <w:rFonts w:asciiTheme="minorHAnsi" w:hAnsiTheme="minorHAnsi"/>
          <w:b/>
          <w:bCs/>
          <w:sz w:val="22"/>
          <w:szCs w:val="22"/>
        </w:rPr>
        <w:t>)</w:t>
      </w:r>
    </w:p>
    <w:p w14:paraId="2FC288C7" w14:textId="77777777" w:rsidR="00C0485E" w:rsidRPr="00536860" w:rsidRDefault="00C0485E" w:rsidP="00C0485E">
      <w:pPr>
        <w:rPr>
          <w:rFonts w:asciiTheme="minorHAnsi" w:hAnsiTheme="minorHAnsi"/>
          <w:b/>
          <w:bCs/>
          <w:sz w:val="22"/>
          <w:szCs w:val="22"/>
        </w:rPr>
      </w:pPr>
    </w:p>
    <w:p w14:paraId="55060884" w14:textId="77777777" w:rsidR="00C0485E" w:rsidRPr="00536860" w:rsidRDefault="00C0485E" w:rsidP="00C0485E">
      <w:pPr>
        <w:rPr>
          <w:rFonts w:asciiTheme="minorHAnsi" w:hAnsiTheme="minorHAnsi"/>
          <w:b/>
          <w:bCs/>
          <w:sz w:val="22"/>
          <w:szCs w:val="22"/>
        </w:rPr>
      </w:pPr>
      <w:r>
        <w:rPr>
          <w:rFonts w:asciiTheme="minorHAnsi" w:hAnsiTheme="minorHAnsi"/>
          <w:b/>
          <w:sz w:val="22"/>
          <w:szCs w:val="22"/>
        </w:rPr>
        <w:t>PROFESSIONAL SERVICES:</w:t>
      </w:r>
      <w:r>
        <w:rPr>
          <w:rFonts w:asciiTheme="minorHAnsi" w:hAnsiTheme="minorHAnsi"/>
          <w:sz w:val="22"/>
          <w:szCs w:val="22"/>
        </w:rPr>
        <w:t xml:space="preserve"> Refers to </w:t>
      </w:r>
      <w:proofErr w:type="gramStart"/>
      <w:r>
        <w:rPr>
          <w:rFonts w:asciiTheme="minorHAnsi" w:hAnsiTheme="minorHAnsi"/>
          <w:sz w:val="22"/>
          <w:szCs w:val="22"/>
        </w:rPr>
        <w:t>the Information</w:t>
      </w:r>
      <w:proofErr w:type="gramEnd"/>
      <w:r>
        <w:rPr>
          <w:rFonts w:asciiTheme="minorHAnsi" w:hAnsiTheme="minorHAnsi"/>
          <w:sz w:val="22"/>
          <w:szCs w:val="22"/>
        </w:rPr>
        <w:t xml:space="preserve"> Technology (IT) and audit expenses. </w:t>
      </w:r>
      <w:r w:rsidRPr="00536860">
        <w:rPr>
          <w:rFonts w:asciiTheme="minorHAnsi" w:hAnsiTheme="minorHAnsi"/>
          <w:b/>
          <w:bCs/>
          <w:sz w:val="22"/>
          <w:szCs w:val="22"/>
        </w:rPr>
        <w:t xml:space="preserve">(Billed </w:t>
      </w:r>
      <w:r>
        <w:rPr>
          <w:rFonts w:asciiTheme="minorHAnsi" w:hAnsiTheme="minorHAnsi"/>
          <w:b/>
          <w:bCs/>
          <w:sz w:val="22"/>
          <w:szCs w:val="22"/>
        </w:rPr>
        <w:t xml:space="preserve">up to </w:t>
      </w:r>
      <w:r w:rsidRPr="00536860">
        <w:rPr>
          <w:rFonts w:asciiTheme="minorHAnsi" w:hAnsiTheme="minorHAnsi"/>
          <w:b/>
          <w:bCs/>
          <w:sz w:val="22"/>
          <w:szCs w:val="22"/>
        </w:rPr>
        <w:t xml:space="preserve">5% </w:t>
      </w:r>
      <w:r>
        <w:rPr>
          <w:rFonts w:asciiTheme="minorHAnsi" w:hAnsiTheme="minorHAnsi"/>
          <w:b/>
          <w:bCs/>
          <w:sz w:val="22"/>
          <w:szCs w:val="22"/>
        </w:rPr>
        <w:t xml:space="preserve">to </w:t>
      </w:r>
      <w:r w:rsidRPr="00536860">
        <w:rPr>
          <w:rFonts w:asciiTheme="minorHAnsi" w:hAnsiTheme="minorHAnsi"/>
          <w:b/>
          <w:bCs/>
          <w:sz w:val="22"/>
          <w:szCs w:val="22"/>
        </w:rPr>
        <w:t>each RTPO</w:t>
      </w:r>
      <w:r>
        <w:rPr>
          <w:rFonts w:asciiTheme="minorHAnsi" w:hAnsiTheme="minorHAnsi"/>
          <w:b/>
          <w:bCs/>
          <w:sz w:val="22"/>
          <w:szCs w:val="22"/>
        </w:rPr>
        <w:t>.</w:t>
      </w:r>
      <w:r w:rsidRPr="00536860">
        <w:rPr>
          <w:rFonts w:asciiTheme="minorHAnsi" w:hAnsiTheme="minorHAnsi"/>
          <w:b/>
          <w:bCs/>
          <w:sz w:val="22"/>
          <w:szCs w:val="22"/>
        </w:rPr>
        <w:t>)</w:t>
      </w:r>
    </w:p>
    <w:p w14:paraId="6381A211" w14:textId="77777777" w:rsidR="00C0485E" w:rsidRDefault="00C0485E" w:rsidP="00C0485E">
      <w:pPr>
        <w:rPr>
          <w:rFonts w:asciiTheme="minorHAnsi" w:hAnsiTheme="minorHAnsi"/>
          <w:color w:val="333333"/>
          <w:sz w:val="22"/>
          <w:szCs w:val="22"/>
          <w:shd w:val="clear" w:color="auto" w:fill="FFFFFF"/>
        </w:rPr>
      </w:pPr>
    </w:p>
    <w:p w14:paraId="7F335883" w14:textId="77777777" w:rsidR="00C0485E" w:rsidRPr="003524B6" w:rsidRDefault="00C0485E" w:rsidP="00C0485E">
      <w:pPr>
        <w:rPr>
          <w:rFonts w:asciiTheme="minorHAnsi" w:hAnsiTheme="minorHAnsi"/>
          <w:b/>
          <w:sz w:val="22"/>
          <w:szCs w:val="22"/>
        </w:rPr>
      </w:pPr>
      <w:r>
        <w:rPr>
          <w:rFonts w:asciiTheme="minorHAnsi" w:hAnsiTheme="minorHAnsi"/>
          <w:b/>
          <w:sz w:val="22"/>
          <w:szCs w:val="22"/>
        </w:rPr>
        <w:t>OPERATIONS</w:t>
      </w:r>
      <w:r>
        <w:rPr>
          <w:rFonts w:asciiTheme="minorHAnsi" w:hAnsiTheme="minorHAnsi"/>
          <w:bCs/>
          <w:sz w:val="22"/>
          <w:szCs w:val="22"/>
        </w:rPr>
        <w:t xml:space="preserve">: This line item covers rent, telephone, gas and oil, payroll fees, supplies, printing, and vehicle maintenance expenses incurred NCNMEDD, which are utilized in the operations and support of RTPO activities. </w:t>
      </w:r>
      <w:r>
        <w:rPr>
          <w:rFonts w:asciiTheme="minorHAnsi" w:hAnsiTheme="minorHAnsi"/>
          <w:b/>
          <w:sz w:val="22"/>
          <w:szCs w:val="22"/>
        </w:rPr>
        <w:t>(Billed up to 5% to each RTPO.)</w:t>
      </w:r>
    </w:p>
    <w:p w14:paraId="6FD7A0D5" w14:textId="77777777" w:rsidR="00C0485E" w:rsidRDefault="00C0485E" w:rsidP="00C0485E">
      <w:pPr>
        <w:rPr>
          <w:rFonts w:asciiTheme="minorHAnsi" w:hAnsiTheme="minorHAnsi"/>
          <w:b/>
          <w:sz w:val="22"/>
          <w:szCs w:val="22"/>
        </w:rPr>
      </w:pPr>
    </w:p>
    <w:p w14:paraId="3E420656" w14:textId="77777777" w:rsidR="00C0485E" w:rsidRPr="00360036" w:rsidRDefault="00C0485E" w:rsidP="00C0485E">
      <w:pPr>
        <w:rPr>
          <w:rFonts w:asciiTheme="minorHAnsi" w:hAnsiTheme="minorHAnsi"/>
          <w:b/>
          <w:bCs/>
          <w:sz w:val="22"/>
          <w:szCs w:val="22"/>
        </w:rPr>
      </w:pPr>
      <w:r>
        <w:rPr>
          <w:rFonts w:asciiTheme="minorHAnsi" w:hAnsiTheme="minorHAnsi"/>
          <w:b/>
          <w:sz w:val="22"/>
          <w:szCs w:val="22"/>
        </w:rPr>
        <w:t>SOFTWARE:</w:t>
      </w:r>
      <w:r>
        <w:rPr>
          <w:rFonts w:asciiTheme="minorHAnsi" w:hAnsiTheme="minorHAnsi"/>
          <w:bCs/>
          <w:sz w:val="22"/>
          <w:szCs w:val="22"/>
        </w:rPr>
        <w:t xml:space="preserve"> This line item covers office, accounting, and communication support software, including but not limited to Microsoft 365, Aliba, Constant Contact, Wix, and Email Me Form subscriptions, which are utilized in the operations and support of RTPO activities. </w:t>
      </w:r>
      <w:r>
        <w:rPr>
          <w:rFonts w:asciiTheme="minorHAnsi" w:hAnsiTheme="minorHAnsi"/>
          <w:b/>
          <w:sz w:val="22"/>
          <w:szCs w:val="22"/>
        </w:rPr>
        <w:t>(Billed up to 5% to each RTPO.)</w:t>
      </w:r>
    </w:p>
    <w:p w14:paraId="05F9EDEF" w14:textId="77777777" w:rsidR="00C0485E" w:rsidRPr="00360036" w:rsidRDefault="00C0485E" w:rsidP="00C0485E">
      <w:pPr>
        <w:rPr>
          <w:rFonts w:asciiTheme="minorHAnsi" w:hAnsiTheme="minorHAnsi"/>
          <w:b/>
          <w:bCs/>
          <w:sz w:val="22"/>
          <w:szCs w:val="22"/>
        </w:rPr>
      </w:pPr>
    </w:p>
    <w:p w14:paraId="7FC89A05" w14:textId="77777777" w:rsidR="00C0485E" w:rsidRDefault="00C0485E" w:rsidP="00157210">
      <w:pPr>
        <w:suppressAutoHyphens/>
        <w:ind w:left="720" w:firstLine="720"/>
        <w:rPr>
          <w:rFonts w:ascii="Century Gothic" w:hAnsi="Century Gothic"/>
          <w:b/>
          <w:sz w:val="22"/>
          <w:szCs w:val="22"/>
        </w:rPr>
      </w:pPr>
    </w:p>
    <w:p w14:paraId="4A6C61D8" w14:textId="77777777" w:rsidR="00C0485E" w:rsidRDefault="00C0485E" w:rsidP="00157210">
      <w:pPr>
        <w:suppressAutoHyphens/>
        <w:ind w:left="720" w:firstLine="720"/>
        <w:rPr>
          <w:rFonts w:ascii="Century Gothic" w:hAnsi="Century Gothic"/>
          <w:b/>
          <w:sz w:val="22"/>
          <w:szCs w:val="22"/>
        </w:rPr>
      </w:pPr>
    </w:p>
    <w:p w14:paraId="025A4B93" w14:textId="77777777" w:rsidR="00C0485E" w:rsidRDefault="00C0485E" w:rsidP="00157210">
      <w:pPr>
        <w:suppressAutoHyphens/>
        <w:ind w:left="720" w:firstLine="720"/>
        <w:rPr>
          <w:rFonts w:ascii="Century Gothic" w:hAnsi="Century Gothic"/>
          <w:b/>
          <w:sz w:val="22"/>
          <w:szCs w:val="22"/>
        </w:rPr>
      </w:pPr>
    </w:p>
    <w:p w14:paraId="149AEAB4" w14:textId="77777777" w:rsidR="00C0485E" w:rsidRDefault="00C0485E" w:rsidP="00157210">
      <w:pPr>
        <w:suppressAutoHyphens/>
        <w:ind w:left="720" w:firstLine="720"/>
        <w:rPr>
          <w:rFonts w:ascii="Century Gothic" w:hAnsi="Century Gothic"/>
          <w:b/>
          <w:sz w:val="22"/>
          <w:szCs w:val="22"/>
        </w:rPr>
      </w:pPr>
    </w:p>
    <w:p w14:paraId="7D529A07" w14:textId="77777777" w:rsidR="00C0485E" w:rsidRDefault="00C0485E" w:rsidP="00157210">
      <w:pPr>
        <w:suppressAutoHyphens/>
        <w:ind w:left="720" w:firstLine="720"/>
        <w:rPr>
          <w:rFonts w:ascii="Century Gothic" w:hAnsi="Century Gothic"/>
          <w:b/>
          <w:sz w:val="22"/>
          <w:szCs w:val="22"/>
        </w:rPr>
      </w:pPr>
    </w:p>
    <w:p w14:paraId="6107E9BE" w14:textId="77777777" w:rsidR="005B3B1C" w:rsidRPr="00425F77" w:rsidRDefault="005B3B1C" w:rsidP="005B3B1C">
      <w:pPr>
        <w:suppressAutoHyphens/>
        <w:jc w:val="center"/>
        <w:rPr>
          <w:rFonts w:ascii="Century Gothic" w:hAnsi="Century Gothic"/>
          <w:b/>
          <w:sz w:val="22"/>
          <w:szCs w:val="22"/>
        </w:rPr>
      </w:pPr>
      <w:r>
        <w:rPr>
          <w:rFonts w:ascii="Century Gothic" w:hAnsi="Century Gothic"/>
          <w:b/>
          <w:sz w:val="22"/>
          <w:szCs w:val="22"/>
        </w:rPr>
        <w:t>North Central New Mexico Economic Development District</w:t>
      </w:r>
    </w:p>
    <w:p w14:paraId="079EFE29" w14:textId="7518D196" w:rsidR="005B3B1C" w:rsidRPr="00425F77" w:rsidRDefault="00B47EDF" w:rsidP="005B3B1C">
      <w:pPr>
        <w:suppressAutoHyphens/>
        <w:jc w:val="center"/>
        <w:rPr>
          <w:rFonts w:ascii="Century Gothic" w:hAnsi="Century Gothic"/>
          <w:b/>
          <w:bCs/>
          <w:smallCaps/>
          <w:sz w:val="22"/>
          <w:szCs w:val="22"/>
        </w:rPr>
      </w:pPr>
      <w:proofErr w:type="spellStart"/>
      <w:r>
        <w:rPr>
          <w:rFonts w:ascii="Century Gothic" w:hAnsi="Century Gothic"/>
          <w:b/>
          <w:bCs/>
          <w:smallCaps/>
          <w:sz w:val="22"/>
          <w:szCs w:val="22"/>
        </w:rPr>
        <w:t>Nor</w:t>
      </w:r>
      <w:r w:rsidR="00F8483E">
        <w:rPr>
          <w:rFonts w:ascii="Century Gothic" w:hAnsi="Century Gothic"/>
          <w:b/>
          <w:bCs/>
          <w:smallCaps/>
          <w:sz w:val="22"/>
          <w:szCs w:val="22"/>
        </w:rPr>
        <w:t>Thern</w:t>
      </w:r>
      <w:proofErr w:type="spellEnd"/>
      <w:r w:rsidR="00F8483E">
        <w:rPr>
          <w:rFonts w:ascii="Century Gothic" w:hAnsi="Century Gothic"/>
          <w:b/>
          <w:bCs/>
          <w:smallCaps/>
          <w:sz w:val="22"/>
          <w:szCs w:val="22"/>
        </w:rPr>
        <w:t xml:space="preserve"> Pueblos</w:t>
      </w:r>
      <w:r w:rsidR="005B3B1C">
        <w:rPr>
          <w:rFonts w:ascii="Century Gothic" w:hAnsi="Century Gothic"/>
          <w:b/>
          <w:bCs/>
          <w:smallCaps/>
          <w:sz w:val="22"/>
          <w:szCs w:val="22"/>
        </w:rPr>
        <w:t xml:space="preserve"> Regional Transportation Planning Organization</w:t>
      </w:r>
    </w:p>
    <w:p w14:paraId="79892017" w14:textId="11637494" w:rsidR="005B3B1C" w:rsidRPr="00425F77" w:rsidRDefault="005B3B1C" w:rsidP="005B3B1C">
      <w:pPr>
        <w:suppressAutoHyphens/>
        <w:jc w:val="center"/>
        <w:rPr>
          <w:rFonts w:ascii="Century Gothic" w:hAnsi="Century Gothic"/>
          <w:bCs/>
          <w:sz w:val="22"/>
          <w:szCs w:val="22"/>
          <w:u w:val="single"/>
        </w:rPr>
      </w:pPr>
      <w:r>
        <w:rPr>
          <w:rFonts w:ascii="Century Gothic" w:hAnsi="Century Gothic"/>
          <w:bCs/>
          <w:sz w:val="22"/>
          <w:szCs w:val="22"/>
          <w:u w:val="single"/>
        </w:rPr>
        <w:t xml:space="preserve">FFY </w:t>
      </w:r>
      <w:r w:rsidRPr="00194AA2">
        <w:rPr>
          <w:rFonts w:ascii="Century Gothic" w:hAnsi="Century Gothic"/>
          <w:bCs/>
          <w:sz w:val="22"/>
          <w:szCs w:val="22"/>
          <w:u w:val="single"/>
        </w:rPr>
        <w:t>202</w:t>
      </w:r>
      <w:r w:rsidR="00644566">
        <w:rPr>
          <w:rFonts w:ascii="Century Gothic" w:hAnsi="Century Gothic"/>
          <w:bCs/>
          <w:sz w:val="22"/>
          <w:szCs w:val="22"/>
          <w:u w:val="single"/>
        </w:rPr>
        <w:t>7</w:t>
      </w:r>
      <w:r>
        <w:rPr>
          <w:rFonts w:ascii="Century Gothic" w:hAnsi="Century Gothic"/>
          <w:bCs/>
          <w:sz w:val="22"/>
          <w:szCs w:val="22"/>
          <w:u w:val="single"/>
        </w:rPr>
        <w:t xml:space="preserve"> </w:t>
      </w:r>
      <w:r w:rsidRPr="00194AA2">
        <w:rPr>
          <w:rFonts w:ascii="Century Gothic" w:hAnsi="Century Gothic"/>
          <w:bCs/>
          <w:sz w:val="22"/>
          <w:szCs w:val="22"/>
          <w:u w:val="single"/>
        </w:rPr>
        <w:t>- 202</w:t>
      </w:r>
      <w:r w:rsidR="00644566">
        <w:rPr>
          <w:rFonts w:ascii="Century Gothic" w:hAnsi="Century Gothic"/>
          <w:bCs/>
          <w:sz w:val="22"/>
          <w:szCs w:val="22"/>
          <w:u w:val="single"/>
        </w:rPr>
        <w:t>9</w:t>
      </w:r>
      <w:r w:rsidRPr="00425F77">
        <w:rPr>
          <w:rFonts w:ascii="Century Gothic" w:hAnsi="Century Gothic"/>
          <w:bCs/>
          <w:sz w:val="22"/>
          <w:szCs w:val="22"/>
          <w:u w:val="single"/>
        </w:rPr>
        <w:t xml:space="preserve"> </w:t>
      </w:r>
      <w:r>
        <w:rPr>
          <w:rFonts w:ascii="Century Gothic" w:hAnsi="Century Gothic"/>
          <w:sz w:val="22"/>
          <w:szCs w:val="22"/>
          <w:u w:val="single"/>
        </w:rPr>
        <w:t>SPECIAL PROJECTS (SEPARATE CONTRACTS)</w:t>
      </w:r>
    </w:p>
    <w:p w14:paraId="1CA11136" w14:textId="13CDBC12" w:rsidR="005B3B1C" w:rsidRDefault="005B3B1C" w:rsidP="005B3B1C">
      <w:pPr>
        <w:suppressAutoHyphens/>
        <w:jc w:val="center"/>
        <w:rPr>
          <w:rFonts w:ascii="Century Gothic" w:hAnsi="Century Gothic"/>
          <w:b/>
          <w:sz w:val="22"/>
          <w:szCs w:val="22"/>
        </w:rPr>
      </w:pPr>
      <w:r>
        <w:rPr>
          <w:rFonts w:ascii="Century Gothic" w:hAnsi="Century Gothic"/>
          <w:b/>
          <w:sz w:val="22"/>
          <w:szCs w:val="22"/>
        </w:rPr>
        <w:t>October 1, 202</w:t>
      </w:r>
      <w:r w:rsidR="00644566">
        <w:rPr>
          <w:rFonts w:ascii="Century Gothic" w:hAnsi="Century Gothic"/>
          <w:b/>
          <w:sz w:val="22"/>
          <w:szCs w:val="22"/>
        </w:rPr>
        <w:t>6</w:t>
      </w:r>
      <w:r>
        <w:rPr>
          <w:rFonts w:ascii="Century Gothic" w:hAnsi="Century Gothic"/>
          <w:b/>
          <w:sz w:val="22"/>
          <w:szCs w:val="22"/>
        </w:rPr>
        <w:t xml:space="preserve"> – September 30, 202</w:t>
      </w:r>
      <w:r w:rsidR="00644566">
        <w:rPr>
          <w:rFonts w:ascii="Century Gothic" w:hAnsi="Century Gothic"/>
          <w:b/>
          <w:sz w:val="22"/>
          <w:szCs w:val="22"/>
        </w:rPr>
        <w:t>8</w:t>
      </w:r>
    </w:p>
    <w:p w14:paraId="6A1E0C06" w14:textId="77777777" w:rsidR="005B3B1C" w:rsidRDefault="005B3B1C" w:rsidP="005B3B1C">
      <w:pPr>
        <w:suppressAutoHyphens/>
        <w:rPr>
          <w:rFonts w:ascii="Century Gothic" w:hAnsi="Century Gothic"/>
          <w:b/>
          <w:sz w:val="22"/>
          <w:szCs w:val="22"/>
          <w:highlight w:val="lightGray"/>
        </w:rPr>
      </w:pPr>
    </w:p>
    <w:p w14:paraId="1DC01FFE" w14:textId="2DD18B5A" w:rsidR="005B3B1C" w:rsidRDefault="005B3B1C" w:rsidP="005B3B1C">
      <w:pPr>
        <w:suppressAutoHyphens/>
        <w:rPr>
          <w:rFonts w:ascii="Century Gothic" w:hAnsi="Century Gothic"/>
          <w:sz w:val="22"/>
          <w:szCs w:val="22"/>
        </w:rPr>
      </w:pPr>
      <w:r>
        <w:rPr>
          <w:rFonts w:ascii="Century Gothic" w:hAnsi="Century Gothic"/>
          <w:sz w:val="22"/>
          <w:szCs w:val="22"/>
        </w:rPr>
        <w:t xml:space="preserve">NCNMEDD </w:t>
      </w:r>
      <w:r w:rsidR="001E3639">
        <w:rPr>
          <w:rFonts w:ascii="Century Gothic" w:hAnsi="Century Gothic"/>
          <w:sz w:val="22"/>
          <w:szCs w:val="22"/>
        </w:rPr>
        <w:t>anticipates</w:t>
      </w:r>
      <w:r>
        <w:rPr>
          <w:rFonts w:ascii="Century Gothic" w:hAnsi="Century Gothic"/>
          <w:sz w:val="22"/>
          <w:szCs w:val="22"/>
        </w:rPr>
        <w:t xml:space="preserve"> managing t</w:t>
      </w:r>
      <w:r w:rsidR="001E3639">
        <w:rPr>
          <w:rFonts w:ascii="Century Gothic" w:hAnsi="Century Gothic"/>
          <w:sz w:val="22"/>
          <w:szCs w:val="22"/>
        </w:rPr>
        <w:t>wo</w:t>
      </w:r>
      <w:r>
        <w:rPr>
          <w:rFonts w:ascii="Century Gothic" w:hAnsi="Century Gothic"/>
          <w:sz w:val="22"/>
          <w:szCs w:val="22"/>
        </w:rPr>
        <w:t xml:space="preserve"> special projects as separate contracts from the two (2) RTPO contracts (</w:t>
      </w:r>
      <w:r w:rsidR="00B47EDF">
        <w:rPr>
          <w:rFonts w:ascii="Century Gothic" w:hAnsi="Century Gothic"/>
          <w:sz w:val="22"/>
          <w:szCs w:val="22"/>
        </w:rPr>
        <w:t>North</w:t>
      </w:r>
      <w:r w:rsidR="00644566">
        <w:rPr>
          <w:rFonts w:ascii="Century Gothic" w:hAnsi="Century Gothic"/>
          <w:sz w:val="22"/>
          <w:szCs w:val="22"/>
        </w:rPr>
        <w:t>ern Pueblos</w:t>
      </w:r>
      <w:r>
        <w:rPr>
          <w:rFonts w:ascii="Century Gothic" w:hAnsi="Century Gothic"/>
          <w:sz w:val="22"/>
          <w:szCs w:val="22"/>
        </w:rPr>
        <w:t xml:space="preserve"> and Northeast RTPOs). Th</w:t>
      </w:r>
      <w:r w:rsidR="001E3639">
        <w:rPr>
          <w:rFonts w:ascii="Century Gothic" w:hAnsi="Century Gothic"/>
          <w:sz w:val="22"/>
          <w:szCs w:val="22"/>
        </w:rPr>
        <w:t>ese anticipated</w:t>
      </w:r>
      <w:r>
        <w:rPr>
          <w:rFonts w:ascii="Century Gothic" w:hAnsi="Century Gothic"/>
          <w:sz w:val="22"/>
          <w:szCs w:val="22"/>
        </w:rPr>
        <w:t xml:space="preserve"> contracts are presented here and in the North</w:t>
      </w:r>
      <w:r w:rsidR="00644566">
        <w:rPr>
          <w:rFonts w:ascii="Century Gothic" w:hAnsi="Century Gothic"/>
          <w:sz w:val="22"/>
          <w:szCs w:val="22"/>
        </w:rPr>
        <w:t>ern Pueblos</w:t>
      </w:r>
      <w:r>
        <w:rPr>
          <w:rFonts w:ascii="Century Gothic" w:hAnsi="Century Gothic"/>
          <w:sz w:val="22"/>
          <w:szCs w:val="22"/>
        </w:rPr>
        <w:t xml:space="preserve"> RTPO RWP for reference only and are managed separately from the RTPO contracts and work products. </w:t>
      </w:r>
    </w:p>
    <w:p w14:paraId="6E9816A2" w14:textId="77777777" w:rsidR="005B3B1C" w:rsidRDefault="005B3B1C" w:rsidP="005B3B1C">
      <w:pPr>
        <w:suppressAutoHyphens/>
        <w:rPr>
          <w:rFonts w:ascii="Century Gothic" w:hAnsi="Century Gothic"/>
          <w:sz w:val="22"/>
          <w:szCs w:val="22"/>
        </w:rPr>
      </w:pPr>
    </w:p>
    <w:p w14:paraId="5BA92A01" w14:textId="77777777" w:rsidR="005B3B1C" w:rsidRDefault="005B3B1C" w:rsidP="005B3B1C">
      <w:pPr>
        <w:suppressAutoHyphens/>
        <w:rPr>
          <w:rFonts w:ascii="Century Gothic" w:hAnsi="Century Gothic"/>
          <w:b/>
          <w:sz w:val="22"/>
          <w:szCs w:val="22"/>
        </w:rPr>
      </w:pPr>
    </w:p>
    <w:p w14:paraId="03BD4A99" w14:textId="08E75BFF" w:rsidR="005B3B1C" w:rsidRDefault="005B3B1C" w:rsidP="005B3B1C">
      <w:pPr>
        <w:suppressAutoHyphens/>
        <w:rPr>
          <w:rFonts w:ascii="Century Gothic" w:hAnsi="Century Gothic"/>
          <w:b/>
          <w:sz w:val="22"/>
          <w:szCs w:val="22"/>
        </w:rPr>
      </w:pPr>
      <w:r w:rsidRPr="00725C9B">
        <w:rPr>
          <w:rFonts w:ascii="Century Gothic" w:hAnsi="Century Gothic"/>
          <w:b/>
          <w:sz w:val="22"/>
          <w:szCs w:val="22"/>
        </w:rPr>
        <w:t xml:space="preserve">North Central Professional </w:t>
      </w:r>
      <w:r w:rsidR="00274714">
        <w:rPr>
          <w:rFonts w:ascii="Century Gothic" w:hAnsi="Century Gothic"/>
          <w:b/>
          <w:sz w:val="22"/>
          <w:szCs w:val="22"/>
        </w:rPr>
        <w:t xml:space="preserve">Consultant </w:t>
      </w:r>
      <w:r w:rsidRPr="00725C9B">
        <w:rPr>
          <w:rFonts w:ascii="Century Gothic" w:hAnsi="Century Gothic"/>
          <w:b/>
          <w:sz w:val="22"/>
          <w:szCs w:val="22"/>
        </w:rPr>
        <w:t>Services Support</w:t>
      </w:r>
    </w:p>
    <w:p w14:paraId="0FE38815" w14:textId="1A8F89DD" w:rsidR="005B3B1C" w:rsidRDefault="005B3B1C" w:rsidP="005B3B1C">
      <w:pPr>
        <w:suppressAutoHyphens/>
        <w:spacing w:before="120"/>
        <w:rPr>
          <w:rFonts w:ascii="Century Gothic" w:hAnsi="Century Gothic"/>
          <w:bCs/>
          <w:sz w:val="22"/>
          <w:szCs w:val="22"/>
        </w:rPr>
      </w:pPr>
      <w:r w:rsidRPr="00526EF0">
        <w:rPr>
          <w:rFonts w:ascii="Century Gothic" w:hAnsi="Century Gothic"/>
          <w:bCs/>
          <w:sz w:val="22"/>
          <w:szCs w:val="22"/>
          <w:u w:val="single"/>
        </w:rPr>
        <w:t>Funding years</w:t>
      </w:r>
      <w:r>
        <w:rPr>
          <w:rFonts w:ascii="Century Gothic" w:hAnsi="Century Gothic"/>
          <w:bCs/>
          <w:sz w:val="22"/>
          <w:szCs w:val="22"/>
        </w:rPr>
        <w:t xml:space="preserve">: </w:t>
      </w:r>
      <w:r w:rsidR="00274714">
        <w:rPr>
          <w:rFonts w:ascii="Century Gothic" w:hAnsi="Century Gothic"/>
          <w:bCs/>
          <w:sz w:val="22"/>
          <w:szCs w:val="22"/>
        </w:rPr>
        <w:t xml:space="preserve">Awarded </w:t>
      </w:r>
      <w:r>
        <w:rPr>
          <w:rFonts w:ascii="Century Gothic" w:hAnsi="Century Gothic"/>
          <w:bCs/>
          <w:sz w:val="22"/>
          <w:szCs w:val="22"/>
        </w:rPr>
        <w:t>FFY 202</w:t>
      </w:r>
      <w:r w:rsidR="00644566">
        <w:rPr>
          <w:rFonts w:ascii="Century Gothic" w:hAnsi="Century Gothic"/>
          <w:bCs/>
          <w:sz w:val="22"/>
          <w:szCs w:val="22"/>
        </w:rPr>
        <w:t>7</w:t>
      </w:r>
      <w:r>
        <w:rPr>
          <w:rFonts w:ascii="Century Gothic" w:hAnsi="Century Gothic"/>
          <w:bCs/>
          <w:sz w:val="22"/>
          <w:szCs w:val="22"/>
        </w:rPr>
        <w:t xml:space="preserve"> – </w:t>
      </w:r>
      <w:r w:rsidR="00274714">
        <w:rPr>
          <w:rFonts w:ascii="Century Gothic" w:hAnsi="Century Gothic"/>
          <w:bCs/>
          <w:sz w:val="22"/>
          <w:szCs w:val="22"/>
        </w:rPr>
        <w:t>available until spent down</w:t>
      </w:r>
    </w:p>
    <w:p w14:paraId="26E83F75" w14:textId="0D93C0E9" w:rsidR="005B3B1C" w:rsidRDefault="005B3B1C" w:rsidP="005B3B1C">
      <w:pPr>
        <w:suppressAutoHyphens/>
        <w:spacing w:before="120"/>
        <w:rPr>
          <w:rFonts w:ascii="Century Gothic" w:hAnsi="Century Gothic"/>
          <w:bCs/>
          <w:sz w:val="22"/>
          <w:szCs w:val="22"/>
        </w:rPr>
      </w:pPr>
      <w:r w:rsidRPr="00526EF0">
        <w:rPr>
          <w:rFonts w:ascii="Century Gothic" w:hAnsi="Century Gothic"/>
          <w:bCs/>
          <w:sz w:val="22"/>
          <w:szCs w:val="22"/>
          <w:u w:val="single"/>
        </w:rPr>
        <w:t>Funding amount</w:t>
      </w:r>
      <w:r>
        <w:rPr>
          <w:rFonts w:ascii="Century Gothic" w:hAnsi="Century Gothic"/>
          <w:bCs/>
          <w:sz w:val="22"/>
          <w:szCs w:val="22"/>
        </w:rPr>
        <w:t xml:space="preserve">: </w:t>
      </w:r>
      <w:r w:rsidRPr="00725C9B">
        <w:rPr>
          <w:rFonts w:ascii="Century Gothic" w:hAnsi="Century Gothic"/>
          <w:bCs/>
          <w:sz w:val="22"/>
          <w:szCs w:val="22"/>
        </w:rPr>
        <w:t>$</w:t>
      </w:r>
      <w:r>
        <w:rPr>
          <w:rFonts w:ascii="Century Gothic" w:hAnsi="Century Gothic"/>
          <w:bCs/>
          <w:sz w:val="22"/>
          <w:szCs w:val="22"/>
        </w:rPr>
        <w:t xml:space="preserve"> </w:t>
      </w:r>
      <w:r w:rsidRPr="00725C9B">
        <w:rPr>
          <w:rFonts w:ascii="Century Gothic" w:hAnsi="Century Gothic"/>
          <w:bCs/>
          <w:sz w:val="22"/>
          <w:szCs w:val="22"/>
        </w:rPr>
        <w:t>200,000.00</w:t>
      </w:r>
      <w:r>
        <w:rPr>
          <w:rFonts w:ascii="Century Gothic" w:hAnsi="Century Gothic"/>
          <w:bCs/>
          <w:sz w:val="22"/>
          <w:szCs w:val="22"/>
        </w:rPr>
        <w:t xml:space="preserve"> </w:t>
      </w:r>
      <w:r w:rsidR="00274714">
        <w:rPr>
          <w:rFonts w:ascii="Century Gothic" w:hAnsi="Century Gothic"/>
          <w:bCs/>
          <w:sz w:val="22"/>
          <w:szCs w:val="22"/>
        </w:rPr>
        <w:t>($160,000SPR + $40,000 Match)</w:t>
      </w:r>
    </w:p>
    <w:p w14:paraId="36D73D54" w14:textId="3CE3F599" w:rsidR="005B3B1C" w:rsidRDefault="005B3B1C" w:rsidP="005B3B1C">
      <w:pPr>
        <w:suppressAutoHyphens/>
        <w:spacing w:before="120"/>
        <w:rPr>
          <w:rFonts w:ascii="Century Gothic" w:hAnsi="Century Gothic"/>
          <w:bCs/>
          <w:sz w:val="22"/>
          <w:szCs w:val="22"/>
        </w:rPr>
      </w:pPr>
      <w:r w:rsidRPr="00526EF0">
        <w:rPr>
          <w:rFonts w:ascii="Century Gothic" w:hAnsi="Century Gothic"/>
          <w:bCs/>
          <w:sz w:val="22"/>
          <w:szCs w:val="22"/>
          <w:u w:val="single"/>
        </w:rPr>
        <w:t>Purpose</w:t>
      </w:r>
      <w:r>
        <w:rPr>
          <w:rFonts w:ascii="Century Gothic" w:hAnsi="Century Gothic"/>
          <w:bCs/>
          <w:sz w:val="22"/>
          <w:szCs w:val="22"/>
        </w:rPr>
        <w:t xml:space="preserve">: </w:t>
      </w:r>
      <w:r w:rsidRPr="00413C57">
        <w:rPr>
          <w:rFonts w:ascii="Century Gothic" w:hAnsi="Century Gothic"/>
          <w:bCs/>
          <w:sz w:val="22"/>
          <w:szCs w:val="22"/>
        </w:rPr>
        <w:t xml:space="preserve">on-call </w:t>
      </w:r>
      <w:r w:rsidR="00274714">
        <w:rPr>
          <w:rFonts w:ascii="Century Gothic" w:hAnsi="Century Gothic"/>
          <w:bCs/>
          <w:sz w:val="22"/>
          <w:szCs w:val="22"/>
        </w:rPr>
        <w:t xml:space="preserve">transportation-specific </w:t>
      </w:r>
      <w:r w:rsidRPr="00413C57">
        <w:rPr>
          <w:rFonts w:ascii="Century Gothic" w:hAnsi="Century Gothic"/>
          <w:bCs/>
          <w:sz w:val="22"/>
          <w:szCs w:val="22"/>
        </w:rPr>
        <w:t xml:space="preserve">services support to assess and address </w:t>
      </w:r>
      <w:proofErr w:type="gramStart"/>
      <w:r w:rsidRPr="00413C57">
        <w:rPr>
          <w:rFonts w:ascii="Century Gothic" w:hAnsi="Century Gothic"/>
          <w:bCs/>
          <w:sz w:val="22"/>
          <w:szCs w:val="22"/>
        </w:rPr>
        <w:t xml:space="preserve">safety, </w:t>
      </w:r>
      <w:r>
        <w:rPr>
          <w:rFonts w:ascii="Century Gothic" w:hAnsi="Century Gothic"/>
          <w:bCs/>
          <w:sz w:val="22"/>
          <w:szCs w:val="22"/>
        </w:rPr>
        <w:t xml:space="preserve"> planning</w:t>
      </w:r>
      <w:proofErr w:type="gramEnd"/>
      <w:r>
        <w:rPr>
          <w:rFonts w:ascii="Century Gothic" w:hAnsi="Century Gothic"/>
          <w:bCs/>
          <w:sz w:val="22"/>
          <w:szCs w:val="22"/>
        </w:rPr>
        <w:t xml:space="preserve">, </w:t>
      </w:r>
      <w:r w:rsidRPr="00413C57">
        <w:rPr>
          <w:rFonts w:ascii="Century Gothic" w:hAnsi="Century Gothic"/>
          <w:bCs/>
          <w:sz w:val="22"/>
          <w:szCs w:val="22"/>
        </w:rPr>
        <w:t xml:space="preserve">asset management, </w:t>
      </w:r>
      <w:r w:rsidR="001E3639">
        <w:rPr>
          <w:rFonts w:ascii="Century Gothic" w:hAnsi="Century Gothic"/>
          <w:bCs/>
          <w:sz w:val="22"/>
          <w:szCs w:val="22"/>
        </w:rPr>
        <w:t xml:space="preserve">funding, </w:t>
      </w:r>
      <w:r w:rsidRPr="00413C57">
        <w:rPr>
          <w:rFonts w:ascii="Century Gothic" w:hAnsi="Century Gothic"/>
          <w:bCs/>
          <w:sz w:val="22"/>
          <w:szCs w:val="22"/>
        </w:rPr>
        <w:t>and system resiliency</w:t>
      </w:r>
      <w:r>
        <w:rPr>
          <w:rFonts w:ascii="Century Gothic" w:hAnsi="Century Gothic"/>
          <w:bCs/>
          <w:sz w:val="22"/>
          <w:szCs w:val="22"/>
        </w:rPr>
        <w:t xml:space="preserve"> for tribal and local public agencies who do not have this capacity within their organizations</w:t>
      </w:r>
      <w:r w:rsidRPr="00413C57">
        <w:rPr>
          <w:rFonts w:ascii="Century Gothic" w:hAnsi="Century Gothic"/>
          <w:bCs/>
          <w:sz w:val="22"/>
          <w:szCs w:val="22"/>
        </w:rPr>
        <w:t xml:space="preserve">. The scope </w:t>
      </w:r>
      <w:r>
        <w:rPr>
          <w:rFonts w:ascii="Century Gothic" w:hAnsi="Century Gothic"/>
          <w:bCs/>
          <w:sz w:val="22"/>
          <w:szCs w:val="22"/>
        </w:rPr>
        <w:t xml:space="preserve">of activities will </w:t>
      </w:r>
      <w:r w:rsidRPr="00526EF0">
        <w:rPr>
          <w:rFonts w:ascii="Century Gothic" w:hAnsi="Century Gothic"/>
          <w:b/>
          <w:sz w:val="22"/>
          <w:szCs w:val="22"/>
          <w:u w:val="single"/>
        </w:rPr>
        <w:t>not</w:t>
      </w:r>
      <w:r w:rsidRPr="00413C57">
        <w:rPr>
          <w:rFonts w:ascii="Century Gothic" w:hAnsi="Century Gothic"/>
          <w:bCs/>
          <w:sz w:val="22"/>
          <w:szCs w:val="22"/>
        </w:rPr>
        <w:t xml:space="preserve"> include preliminary engineering, design, right-of-way, construction</w:t>
      </w:r>
      <w:r>
        <w:rPr>
          <w:rFonts w:ascii="Century Gothic" w:hAnsi="Century Gothic"/>
          <w:bCs/>
          <w:sz w:val="22"/>
          <w:szCs w:val="22"/>
        </w:rPr>
        <w:t>,</w:t>
      </w:r>
      <w:r w:rsidRPr="00413C57">
        <w:rPr>
          <w:rFonts w:ascii="Century Gothic" w:hAnsi="Century Gothic"/>
          <w:bCs/>
          <w:sz w:val="22"/>
          <w:szCs w:val="22"/>
        </w:rPr>
        <w:t xml:space="preserve"> or maintenance projects.</w:t>
      </w:r>
    </w:p>
    <w:p w14:paraId="7A58807A" w14:textId="77777777" w:rsidR="005B3B1C" w:rsidRPr="00526EF0" w:rsidRDefault="005B3B1C" w:rsidP="005B3B1C">
      <w:pPr>
        <w:suppressAutoHyphens/>
        <w:rPr>
          <w:rFonts w:ascii="Century Gothic" w:hAnsi="Century Gothic"/>
          <w:bCs/>
          <w:sz w:val="22"/>
          <w:szCs w:val="22"/>
        </w:rPr>
      </w:pPr>
    </w:p>
    <w:p w14:paraId="3045B4AB" w14:textId="77777777" w:rsidR="005B3B1C" w:rsidRDefault="005B3B1C" w:rsidP="005B3B1C">
      <w:pPr>
        <w:suppressAutoHyphens/>
        <w:rPr>
          <w:rFonts w:ascii="Century Gothic" w:hAnsi="Century Gothic"/>
          <w:b/>
          <w:sz w:val="22"/>
          <w:szCs w:val="22"/>
        </w:rPr>
      </w:pPr>
    </w:p>
    <w:p w14:paraId="7D30D0C5" w14:textId="77777777" w:rsidR="005B3B1C" w:rsidRDefault="005B3B1C" w:rsidP="005B3B1C">
      <w:pPr>
        <w:suppressAutoHyphens/>
        <w:rPr>
          <w:rFonts w:ascii="Century Gothic" w:hAnsi="Century Gothic"/>
          <w:b/>
          <w:sz w:val="22"/>
          <w:szCs w:val="22"/>
        </w:rPr>
      </w:pPr>
      <w:r w:rsidRPr="00526EF0">
        <w:rPr>
          <w:rFonts w:ascii="Century Gothic" w:hAnsi="Century Gothic"/>
          <w:b/>
          <w:sz w:val="22"/>
          <w:szCs w:val="22"/>
        </w:rPr>
        <w:t>North Central Geographic Information Systems (GIS) Support</w:t>
      </w:r>
    </w:p>
    <w:p w14:paraId="54C60ECD" w14:textId="582995DE" w:rsidR="005B3B1C" w:rsidRDefault="005B3B1C" w:rsidP="005B3B1C">
      <w:pPr>
        <w:suppressAutoHyphens/>
        <w:spacing w:before="120"/>
        <w:rPr>
          <w:rFonts w:ascii="Century Gothic" w:hAnsi="Century Gothic"/>
          <w:bCs/>
          <w:sz w:val="22"/>
          <w:szCs w:val="22"/>
        </w:rPr>
      </w:pPr>
      <w:r w:rsidRPr="00715919">
        <w:rPr>
          <w:rFonts w:ascii="Century Gothic" w:hAnsi="Century Gothic"/>
          <w:bCs/>
          <w:sz w:val="22"/>
          <w:szCs w:val="22"/>
          <w:u w:val="single"/>
        </w:rPr>
        <w:t>Funding years</w:t>
      </w:r>
      <w:r>
        <w:rPr>
          <w:rFonts w:ascii="Century Gothic" w:hAnsi="Century Gothic"/>
          <w:bCs/>
          <w:sz w:val="22"/>
          <w:szCs w:val="22"/>
        </w:rPr>
        <w:t xml:space="preserve">: </w:t>
      </w:r>
      <w:r w:rsidR="00274714">
        <w:rPr>
          <w:rFonts w:ascii="Century Gothic" w:hAnsi="Century Gothic"/>
          <w:bCs/>
          <w:sz w:val="22"/>
          <w:szCs w:val="22"/>
        </w:rPr>
        <w:t xml:space="preserve">Awarded </w:t>
      </w:r>
      <w:r>
        <w:rPr>
          <w:rFonts w:ascii="Century Gothic" w:hAnsi="Century Gothic"/>
          <w:bCs/>
          <w:sz w:val="22"/>
          <w:szCs w:val="22"/>
        </w:rPr>
        <w:t>FFY 202</w:t>
      </w:r>
      <w:r w:rsidR="00644566">
        <w:rPr>
          <w:rFonts w:ascii="Century Gothic" w:hAnsi="Century Gothic"/>
          <w:bCs/>
          <w:sz w:val="22"/>
          <w:szCs w:val="22"/>
        </w:rPr>
        <w:t>7</w:t>
      </w:r>
      <w:r>
        <w:rPr>
          <w:rFonts w:ascii="Century Gothic" w:hAnsi="Century Gothic"/>
          <w:bCs/>
          <w:sz w:val="22"/>
          <w:szCs w:val="22"/>
        </w:rPr>
        <w:t xml:space="preserve"> – </w:t>
      </w:r>
      <w:r w:rsidR="00274714">
        <w:rPr>
          <w:rFonts w:ascii="Century Gothic" w:hAnsi="Century Gothic"/>
          <w:bCs/>
          <w:sz w:val="22"/>
          <w:szCs w:val="22"/>
        </w:rPr>
        <w:t>available until spent down</w:t>
      </w:r>
    </w:p>
    <w:p w14:paraId="4D32A46A" w14:textId="1DFC1847" w:rsidR="005B3B1C" w:rsidRDefault="005B3B1C" w:rsidP="005B3B1C">
      <w:pPr>
        <w:suppressAutoHyphens/>
        <w:spacing w:before="120"/>
        <w:rPr>
          <w:rFonts w:ascii="Century Gothic" w:hAnsi="Century Gothic"/>
          <w:bCs/>
          <w:sz w:val="22"/>
          <w:szCs w:val="22"/>
        </w:rPr>
      </w:pPr>
      <w:r w:rsidRPr="00715919">
        <w:rPr>
          <w:rFonts w:ascii="Century Gothic" w:hAnsi="Century Gothic"/>
          <w:bCs/>
          <w:sz w:val="22"/>
          <w:szCs w:val="22"/>
          <w:u w:val="single"/>
        </w:rPr>
        <w:t>Funding amount</w:t>
      </w:r>
      <w:r>
        <w:rPr>
          <w:rFonts w:ascii="Century Gothic" w:hAnsi="Century Gothic"/>
          <w:bCs/>
          <w:sz w:val="22"/>
          <w:szCs w:val="22"/>
        </w:rPr>
        <w:t xml:space="preserve">: </w:t>
      </w:r>
      <w:r w:rsidRPr="00725C9B">
        <w:rPr>
          <w:rFonts w:ascii="Century Gothic" w:hAnsi="Century Gothic"/>
          <w:bCs/>
          <w:sz w:val="22"/>
          <w:szCs w:val="22"/>
        </w:rPr>
        <w:t>$</w:t>
      </w:r>
      <w:r>
        <w:rPr>
          <w:rFonts w:ascii="Century Gothic" w:hAnsi="Century Gothic"/>
          <w:bCs/>
          <w:sz w:val="22"/>
          <w:szCs w:val="22"/>
        </w:rPr>
        <w:t xml:space="preserve"> 1</w:t>
      </w:r>
      <w:r w:rsidRPr="00725C9B">
        <w:rPr>
          <w:rFonts w:ascii="Century Gothic" w:hAnsi="Century Gothic"/>
          <w:bCs/>
          <w:sz w:val="22"/>
          <w:szCs w:val="22"/>
        </w:rPr>
        <w:t>00,000.00</w:t>
      </w:r>
      <w:r>
        <w:rPr>
          <w:rFonts w:ascii="Century Gothic" w:hAnsi="Century Gothic"/>
          <w:bCs/>
          <w:sz w:val="22"/>
          <w:szCs w:val="22"/>
        </w:rPr>
        <w:t xml:space="preserve"> (</w:t>
      </w:r>
      <w:r w:rsidR="00274714">
        <w:rPr>
          <w:rFonts w:ascii="Century Gothic" w:hAnsi="Century Gothic"/>
          <w:bCs/>
          <w:sz w:val="22"/>
          <w:szCs w:val="22"/>
        </w:rPr>
        <w:t xml:space="preserve">$80,000SPR </w:t>
      </w:r>
      <w:proofErr w:type="gramStart"/>
      <w:r w:rsidR="00274714">
        <w:rPr>
          <w:rFonts w:ascii="Century Gothic" w:hAnsi="Century Gothic"/>
          <w:bCs/>
          <w:sz w:val="22"/>
          <w:szCs w:val="22"/>
        </w:rPr>
        <w:t>+  $</w:t>
      </w:r>
      <w:proofErr w:type="gramEnd"/>
      <w:r w:rsidR="00274714">
        <w:rPr>
          <w:rFonts w:ascii="Century Gothic" w:hAnsi="Century Gothic"/>
          <w:bCs/>
          <w:sz w:val="22"/>
          <w:szCs w:val="22"/>
        </w:rPr>
        <w:t>20000 match</w:t>
      </w:r>
      <w:r>
        <w:rPr>
          <w:rFonts w:ascii="Century Gothic" w:hAnsi="Century Gothic"/>
          <w:bCs/>
          <w:sz w:val="22"/>
          <w:szCs w:val="22"/>
        </w:rPr>
        <w:t>)</w:t>
      </w:r>
    </w:p>
    <w:p w14:paraId="2ADA5D76" w14:textId="3ADFAC4B" w:rsidR="005B3B1C" w:rsidRDefault="005B3B1C" w:rsidP="005B3B1C">
      <w:pPr>
        <w:suppressAutoHyphens/>
        <w:spacing w:before="120"/>
        <w:rPr>
          <w:rFonts w:ascii="Century Gothic" w:hAnsi="Century Gothic"/>
          <w:bCs/>
          <w:sz w:val="22"/>
          <w:szCs w:val="22"/>
        </w:rPr>
      </w:pPr>
      <w:r w:rsidRPr="00715919">
        <w:rPr>
          <w:rFonts w:ascii="Century Gothic" w:hAnsi="Century Gothic"/>
          <w:bCs/>
          <w:sz w:val="22"/>
          <w:szCs w:val="22"/>
          <w:u w:val="single"/>
        </w:rPr>
        <w:t>Purpose</w:t>
      </w:r>
      <w:r>
        <w:rPr>
          <w:rFonts w:ascii="Century Gothic" w:hAnsi="Century Gothic"/>
          <w:bCs/>
          <w:sz w:val="22"/>
          <w:szCs w:val="22"/>
        </w:rPr>
        <w:t>:</w:t>
      </w:r>
      <w:r w:rsidRPr="00413C57">
        <w:t xml:space="preserve"> </w:t>
      </w:r>
      <w:r w:rsidRPr="00413C57">
        <w:rPr>
          <w:rFonts w:ascii="Century Gothic" w:hAnsi="Century Gothic"/>
          <w:bCs/>
          <w:sz w:val="22"/>
          <w:szCs w:val="22"/>
        </w:rPr>
        <w:t>aid transportation planning</w:t>
      </w:r>
      <w:r w:rsidR="00274714">
        <w:rPr>
          <w:rFonts w:ascii="Century Gothic" w:hAnsi="Century Gothic"/>
          <w:bCs/>
          <w:sz w:val="22"/>
          <w:szCs w:val="22"/>
        </w:rPr>
        <w:t>,</w:t>
      </w:r>
      <w:r w:rsidRPr="00413C57">
        <w:rPr>
          <w:rFonts w:ascii="Century Gothic" w:hAnsi="Century Gothic"/>
          <w:bCs/>
          <w:sz w:val="22"/>
          <w:szCs w:val="22"/>
        </w:rPr>
        <w:t xml:space="preserve"> project identification and prioritization to address safety, asset management, and system resiliency regionally and at the local level to support the RTPOs broadly and T/LPAs individually.</w:t>
      </w:r>
      <w:r w:rsidR="00A849FB">
        <w:rPr>
          <w:rFonts w:ascii="Century Gothic" w:hAnsi="Century Gothic"/>
          <w:bCs/>
          <w:sz w:val="22"/>
          <w:szCs w:val="22"/>
        </w:rPr>
        <w:t xml:space="preserve"> </w:t>
      </w:r>
      <w:r w:rsidR="00A849FB" w:rsidRPr="005F2705">
        <w:rPr>
          <w:rFonts w:ascii="Century Gothic" w:hAnsi="Century Gothic"/>
          <w:bCs/>
          <w:sz w:val="22"/>
          <w:szCs w:val="22"/>
        </w:rPr>
        <w:t>Services</w:t>
      </w:r>
      <w:r w:rsidR="00A849FB">
        <w:rPr>
          <w:rFonts w:ascii="Century Gothic" w:hAnsi="Century Gothic"/>
          <w:bCs/>
          <w:sz w:val="22"/>
          <w:szCs w:val="22"/>
        </w:rPr>
        <w:t xml:space="preserve"> </w:t>
      </w:r>
      <w:r w:rsidR="00A849FB" w:rsidRPr="005F2705">
        <w:rPr>
          <w:rFonts w:ascii="Century Gothic" w:hAnsi="Century Gothic"/>
          <w:bCs/>
          <w:sz w:val="22"/>
          <w:szCs w:val="22"/>
        </w:rPr>
        <w:t xml:space="preserve">may also include training of </w:t>
      </w:r>
      <w:r w:rsidR="00A849FB" w:rsidRPr="005F2705">
        <w:rPr>
          <w:rFonts w:ascii="Century Gothic" w:hAnsi="Century Gothic"/>
          <w:bCs/>
          <w:sz w:val="22"/>
          <w:szCs w:val="22"/>
        </w:rPr>
        <w:lastRenderedPageBreak/>
        <w:t xml:space="preserve">NCNMEDD </w:t>
      </w:r>
      <w:r w:rsidR="001E3639">
        <w:rPr>
          <w:rFonts w:ascii="Century Gothic" w:hAnsi="Century Gothic"/>
          <w:bCs/>
          <w:sz w:val="22"/>
          <w:szCs w:val="22"/>
        </w:rPr>
        <w:t xml:space="preserve">and other local government </w:t>
      </w:r>
      <w:r w:rsidR="00A849FB" w:rsidRPr="005F2705">
        <w:rPr>
          <w:rFonts w:ascii="Century Gothic" w:hAnsi="Century Gothic"/>
          <w:bCs/>
          <w:sz w:val="22"/>
          <w:szCs w:val="22"/>
        </w:rPr>
        <w:t>staff to increase staff GIS capabilities.</w:t>
      </w:r>
      <w:r w:rsidR="00A849FB">
        <w:rPr>
          <w:rFonts w:ascii="Century Gothic" w:hAnsi="Century Gothic"/>
          <w:bCs/>
          <w:sz w:val="22"/>
          <w:szCs w:val="22"/>
        </w:rPr>
        <w:t xml:space="preserve"> </w:t>
      </w:r>
    </w:p>
    <w:p w14:paraId="16404160" w14:textId="77777777" w:rsidR="005B3B1C" w:rsidRDefault="005B3B1C" w:rsidP="005B3B1C">
      <w:pPr>
        <w:suppressAutoHyphens/>
        <w:rPr>
          <w:rFonts w:ascii="Century Gothic" w:hAnsi="Century Gothic"/>
          <w:b/>
          <w:sz w:val="22"/>
          <w:szCs w:val="22"/>
        </w:rPr>
      </w:pPr>
    </w:p>
    <w:p w14:paraId="3A18BA9F" w14:textId="77777777" w:rsidR="005B3B1C" w:rsidRDefault="005B3B1C" w:rsidP="005B3B1C">
      <w:pPr>
        <w:suppressAutoHyphens/>
        <w:rPr>
          <w:rFonts w:ascii="Century Gothic" w:hAnsi="Century Gothic"/>
          <w:b/>
          <w:sz w:val="22"/>
          <w:szCs w:val="22"/>
        </w:rPr>
      </w:pPr>
    </w:p>
    <w:p w14:paraId="17A6473F" w14:textId="45402F7B" w:rsidR="004D6986" w:rsidRDefault="004D6986" w:rsidP="009B4BCC">
      <w:pPr>
        <w:suppressAutoHyphens/>
        <w:rPr>
          <w:rFonts w:ascii="Century Gothic" w:hAnsi="Century Gothic"/>
          <w:b/>
          <w:sz w:val="22"/>
          <w:szCs w:val="22"/>
          <w:highlight w:val="lightGray"/>
        </w:rPr>
      </w:pPr>
    </w:p>
    <w:sectPr w:rsidR="004D6986" w:rsidSect="002B2A7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5BCF4" w14:textId="77777777" w:rsidR="006150D7" w:rsidRDefault="006150D7">
      <w:r>
        <w:separator/>
      </w:r>
    </w:p>
  </w:endnote>
  <w:endnote w:type="continuationSeparator" w:id="0">
    <w:p w14:paraId="51A6F8CB" w14:textId="77777777" w:rsidR="006150D7" w:rsidRDefault="0061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DNCGO+TimesNewRoman,Bold">
    <w:altName w:val="Times New Roman"/>
    <w:panose1 w:val="00000000000000000000"/>
    <w:charset w:val="00"/>
    <w:family w:val="roman"/>
    <w:notTrueType/>
    <w:pitch w:val="default"/>
    <w:sig w:usb0="00000003" w:usb1="00000000" w:usb2="00000000" w:usb3="00000000" w:csb0="00000001" w:csb1="00000000"/>
  </w:font>
  <w:font w:name="CenturyGothic">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406B" w14:textId="5944FDF1" w:rsidR="008A7AF0" w:rsidRPr="00CB0018" w:rsidRDefault="00C3793E">
    <w:pPr>
      <w:pStyle w:val="Footer"/>
      <w:rPr>
        <w:rFonts w:ascii="Century Gothic" w:hAnsi="Century Gothic"/>
        <w:szCs w:val="20"/>
      </w:rPr>
    </w:pPr>
    <w:r>
      <w:rPr>
        <w:rFonts w:ascii="Century Gothic" w:hAnsi="Century Gothic"/>
        <w:szCs w:val="20"/>
      </w:rPr>
      <w:t xml:space="preserve">NCNMEDD </w:t>
    </w:r>
    <w:r w:rsidR="00B47EDF">
      <w:rPr>
        <w:rFonts w:ascii="Century Gothic" w:hAnsi="Century Gothic"/>
        <w:szCs w:val="20"/>
      </w:rPr>
      <w:t>N</w:t>
    </w:r>
    <w:r w:rsidR="00644566">
      <w:rPr>
        <w:rFonts w:ascii="Century Gothic" w:hAnsi="Century Gothic"/>
        <w:szCs w:val="20"/>
      </w:rPr>
      <w:t>P</w:t>
    </w:r>
    <w:r w:rsidR="00B47EDF">
      <w:rPr>
        <w:rFonts w:ascii="Century Gothic" w:hAnsi="Century Gothic"/>
        <w:szCs w:val="20"/>
      </w:rPr>
      <w:t>RTPO</w:t>
    </w:r>
    <w:r w:rsidR="008D321D">
      <w:rPr>
        <w:rFonts w:ascii="Century Gothic" w:hAnsi="Century Gothic"/>
        <w:szCs w:val="20"/>
      </w:rPr>
      <w:t xml:space="preserve"> </w:t>
    </w:r>
    <w:r w:rsidR="006358F6">
      <w:rPr>
        <w:rFonts w:ascii="Century Gothic" w:hAnsi="Century Gothic"/>
        <w:szCs w:val="20"/>
      </w:rPr>
      <w:t>FFY 2</w:t>
    </w:r>
    <w:r w:rsidR="00644566">
      <w:rPr>
        <w:rFonts w:ascii="Century Gothic" w:hAnsi="Century Gothic"/>
        <w:szCs w:val="20"/>
      </w:rPr>
      <w:t>7</w:t>
    </w:r>
    <w:r w:rsidR="006358F6">
      <w:rPr>
        <w:rFonts w:ascii="Century Gothic" w:hAnsi="Century Gothic"/>
        <w:szCs w:val="20"/>
      </w:rPr>
      <w:t>-2</w:t>
    </w:r>
    <w:r w:rsidR="00644566">
      <w:rPr>
        <w:rFonts w:ascii="Century Gothic" w:hAnsi="Century Gothic"/>
        <w:szCs w:val="20"/>
      </w:rPr>
      <w:t>8</w:t>
    </w:r>
    <w:r w:rsidR="00A55F23">
      <w:rPr>
        <w:rFonts w:ascii="Century Gothic" w:hAnsi="Century Gothic"/>
        <w:szCs w:val="20"/>
      </w:rPr>
      <w:tab/>
    </w:r>
    <w:r w:rsidR="006358F6">
      <w:rPr>
        <w:rFonts w:ascii="Century Gothic" w:hAnsi="Century Gothic"/>
        <w:szCs w:val="20"/>
      </w:rPr>
      <w:t xml:space="preserve"> </w:t>
    </w:r>
    <w:r>
      <w:rPr>
        <w:rFonts w:ascii="Century Gothic" w:hAnsi="Century Gothic"/>
        <w:szCs w:val="20"/>
      </w:rPr>
      <w:t>RWP</w:t>
    </w:r>
    <w:r w:rsidR="008A7AF0">
      <w:rPr>
        <w:rFonts w:ascii="Century Gothic" w:hAnsi="Century Gothic"/>
        <w:szCs w:val="20"/>
      </w:rPr>
      <w:t xml:space="preserve"> </w:t>
    </w:r>
    <w:r w:rsidR="008A7AF0">
      <w:rPr>
        <w:rFonts w:ascii="Century Gothic" w:hAnsi="Century Gothic"/>
        <w:szCs w:val="20"/>
      </w:rPr>
      <w:tab/>
    </w:r>
    <w:r w:rsidR="008A7AF0">
      <w:rPr>
        <w:rFonts w:ascii="Century Gothic" w:hAnsi="Century Gothic"/>
        <w:szCs w:val="20"/>
      </w:rPr>
      <w:tab/>
    </w:r>
    <w:r w:rsidR="008A7AF0" w:rsidRPr="00604E30">
      <w:rPr>
        <w:rStyle w:val="PageNumber"/>
        <w:rFonts w:ascii="Century Gothic" w:hAnsi="Century Gothic"/>
        <w:szCs w:val="20"/>
      </w:rPr>
      <w:t xml:space="preserve">Page </w:t>
    </w:r>
    <w:r w:rsidR="008A7AF0" w:rsidRPr="00604E30">
      <w:rPr>
        <w:rStyle w:val="PageNumber"/>
        <w:rFonts w:ascii="Century Gothic" w:hAnsi="Century Gothic"/>
        <w:szCs w:val="20"/>
      </w:rPr>
      <w:fldChar w:fldCharType="begin"/>
    </w:r>
    <w:r w:rsidR="008A7AF0" w:rsidRPr="00604E30">
      <w:rPr>
        <w:rStyle w:val="PageNumber"/>
        <w:rFonts w:ascii="Century Gothic" w:hAnsi="Century Gothic"/>
        <w:szCs w:val="20"/>
      </w:rPr>
      <w:instrText xml:space="preserve"> PAGE </w:instrText>
    </w:r>
    <w:r w:rsidR="008A7AF0" w:rsidRPr="00604E30">
      <w:rPr>
        <w:rStyle w:val="PageNumber"/>
        <w:rFonts w:ascii="Century Gothic" w:hAnsi="Century Gothic"/>
        <w:szCs w:val="20"/>
      </w:rPr>
      <w:fldChar w:fldCharType="separate"/>
    </w:r>
    <w:r w:rsidR="007B7038">
      <w:rPr>
        <w:rStyle w:val="PageNumber"/>
        <w:rFonts w:ascii="Century Gothic" w:hAnsi="Century Gothic"/>
        <w:noProof/>
        <w:szCs w:val="20"/>
      </w:rPr>
      <w:t>10</w:t>
    </w:r>
    <w:r w:rsidR="008A7AF0" w:rsidRPr="00604E30">
      <w:rPr>
        <w:rStyle w:val="PageNumber"/>
        <w:rFonts w:ascii="Century Gothic" w:hAnsi="Century Gothic"/>
        <w:szCs w:val="20"/>
      </w:rPr>
      <w:fldChar w:fldCharType="end"/>
    </w:r>
    <w:r w:rsidR="008A7AF0" w:rsidRPr="00604E30">
      <w:rPr>
        <w:rStyle w:val="PageNumber"/>
        <w:rFonts w:ascii="Century Gothic" w:hAnsi="Century Gothic"/>
        <w:szCs w:val="20"/>
      </w:rPr>
      <w:t xml:space="preserve"> of </w:t>
    </w:r>
    <w:r w:rsidR="008A7AF0" w:rsidRPr="00604E30">
      <w:rPr>
        <w:rStyle w:val="PageNumber"/>
        <w:rFonts w:ascii="Century Gothic" w:hAnsi="Century Gothic"/>
        <w:szCs w:val="20"/>
      </w:rPr>
      <w:fldChar w:fldCharType="begin"/>
    </w:r>
    <w:r w:rsidR="008A7AF0" w:rsidRPr="00604E30">
      <w:rPr>
        <w:rStyle w:val="PageNumber"/>
        <w:rFonts w:ascii="Century Gothic" w:hAnsi="Century Gothic"/>
        <w:szCs w:val="20"/>
      </w:rPr>
      <w:instrText xml:space="preserve"> NUMPAGES </w:instrText>
    </w:r>
    <w:r w:rsidR="008A7AF0" w:rsidRPr="00604E30">
      <w:rPr>
        <w:rStyle w:val="PageNumber"/>
        <w:rFonts w:ascii="Century Gothic" w:hAnsi="Century Gothic"/>
        <w:szCs w:val="20"/>
      </w:rPr>
      <w:fldChar w:fldCharType="separate"/>
    </w:r>
    <w:r w:rsidR="007B7038">
      <w:rPr>
        <w:rStyle w:val="PageNumber"/>
        <w:rFonts w:ascii="Century Gothic" w:hAnsi="Century Gothic"/>
        <w:noProof/>
        <w:szCs w:val="20"/>
      </w:rPr>
      <w:t>10</w:t>
    </w:r>
    <w:r w:rsidR="008A7AF0" w:rsidRPr="00604E30">
      <w:rPr>
        <w:rStyle w:val="PageNumber"/>
        <w:rFonts w:ascii="Century Gothic" w:hAnsi="Century Gothic"/>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F2599" w14:textId="77777777" w:rsidR="006150D7" w:rsidRDefault="006150D7">
      <w:r>
        <w:separator/>
      </w:r>
    </w:p>
  </w:footnote>
  <w:footnote w:type="continuationSeparator" w:id="0">
    <w:p w14:paraId="32A992E7" w14:textId="77777777" w:rsidR="006150D7" w:rsidRDefault="00615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A7C"/>
    <w:multiLevelType w:val="multilevel"/>
    <w:tmpl w:val="D876CB40"/>
    <w:lvl w:ilvl="0">
      <w:start w:val="1"/>
      <w:numFmt w:val="decimal"/>
      <w:lvlText w:val="%1"/>
      <w:lvlJc w:val="left"/>
      <w:pPr>
        <w:ind w:left="360" w:hanging="3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13C653EA"/>
    <w:multiLevelType w:val="hybridMultilevel"/>
    <w:tmpl w:val="204C4A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E912CDF"/>
    <w:multiLevelType w:val="hybridMultilevel"/>
    <w:tmpl w:val="0298CE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DE05B7"/>
    <w:multiLevelType w:val="hybridMultilevel"/>
    <w:tmpl w:val="A718F2EE"/>
    <w:lvl w:ilvl="0" w:tplc="04090001">
      <w:start w:val="3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4673161">
    <w:abstractNumId w:val="1"/>
  </w:num>
  <w:num w:numId="2" w16cid:durableId="1911381343">
    <w:abstractNumId w:val="0"/>
  </w:num>
  <w:num w:numId="3" w16cid:durableId="296617492">
    <w:abstractNumId w:val="2"/>
  </w:num>
  <w:num w:numId="4" w16cid:durableId="32966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85"/>
    <w:rsid w:val="0000417D"/>
    <w:rsid w:val="00006F33"/>
    <w:rsid w:val="00006FFA"/>
    <w:rsid w:val="00011A66"/>
    <w:rsid w:val="000236FB"/>
    <w:rsid w:val="0002543E"/>
    <w:rsid w:val="00025E65"/>
    <w:rsid w:val="000269E9"/>
    <w:rsid w:val="00033271"/>
    <w:rsid w:val="00035346"/>
    <w:rsid w:val="00035D02"/>
    <w:rsid w:val="00042DEC"/>
    <w:rsid w:val="000452C7"/>
    <w:rsid w:val="000454C2"/>
    <w:rsid w:val="00045B94"/>
    <w:rsid w:val="00050DE6"/>
    <w:rsid w:val="0005354A"/>
    <w:rsid w:val="00053E90"/>
    <w:rsid w:val="00066D76"/>
    <w:rsid w:val="00081991"/>
    <w:rsid w:val="00081F0A"/>
    <w:rsid w:val="00093594"/>
    <w:rsid w:val="00094E19"/>
    <w:rsid w:val="000A210B"/>
    <w:rsid w:val="000A410C"/>
    <w:rsid w:val="000A56B0"/>
    <w:rsid w:val="000B218C"/>
    <w:rsid w:val="000B35D2"/>
    <w:rsid w:val="000B6953"/>
    <w:rsid w:val="000B6EED"/>
    <w:rsid w:val="000C1C69"/>
    <w:rsid w:val="000C24C0"/>
    <w:rsid w:val="000D40E7"/>
    <w:rsid w:val="000D4384"/>
    <w:rsid w:val="000D52CA"/>
    <w:rsid w:val="000D54BC"/>
    <w:rsid w:val="000D6533"/>
    <w:rsid w:val="000D76E9"/>
    <w:rsid w:val="000E6908"/>
    <w:rsid w:val="000F4FB7"/>
    <w:rsid w:val="000F67C9"/>
    <w:rsid w:val="000F7108"/>
    <w:rsid w:val="00101F3C"/>
    <w:rsid w:val="00102A1A"/>
    <w:rsid w:val="00110974"/>
    <w:rsid w:val="001177A1"/>
    <w:rsid w:val="0012332E"/>
    <w:rsid w:val="001238BE"/>
    <w:rsid w:val="00130C20"/>
    <w:rsid w:val="001338D4"/>
    <w:rsid w:val="0013426C"/>
    <w:rsid w:val="00143AF7"/>
    <w:rsid w:val="00157210"/>
    <w:rsid w:val="00162A9C"/>
    <w:rsid w:val="00162BE1"/>
    <w:rsid w:val="0016793A"/>
    <w:rsid w:val="00170074"/>
    <w:rsid w:val="0017108B"/>
    <w:rsid w:val="00172919"/>
    <w:rsid w:val="00176CEF"/>
    <w:rsid w:val="0018772A"/>
    <w:rsid w:val="001918F2"/>
    <w:rsid w:val="00194AA2"/>
    <w:rsid w:val="001956C5"/>
    <w:rsid w:val="00195E19"/>
    <w:rsid w:val="001971F4"/>
    <w:rsid w:val="001A5CC6"/>
    <w:rsid w:val="001B6E69"/>
    <w:rsid w:val="001C51D0"/>
    <w:rsid w:val="001C6408"/>
    <w:rsid w:val="001C6A80"/>
    <w:rsid w:val="001C6F81"/>
    <w:rsid w:val="001D19FD"/>
    <w:rsid w:val="001D431F"/>
    <w:rsid w:val="001E125E"/>
    <w:rsid w:val="001E3639"/>
    <w:rsid w:val="001F1F89"/>
    <w:rsid w:val="001F5773"/>
    <w:rsid w:val="00201099"/>
    <w:rsid w:val="002015A2"/>
    <w:rsid w:val="00202ED5"/>
    <w:rsid w:val="00205234"/>
    <w:rsid w:val="002063FD"/>
    <w:rsid w:val="00210A25"/>
    <w:rsid w:val="0022385E"/>
    <w:rsid w:val="00225637"/>
    <w:rsid w:val="00231699"/>
    <w:rsid w:val="00235B4A"/>
    <w:rsid w:val="00242903"/>
    <w:rsid w:val="00244F2B"/>
    <w:rsid w:val="00261517"/>
    <w:rsid w:val="00263398"/>
    <w:rsid w:val="002638A4"/>
    <w:rsid w:val="002656AF"/>
    <w:rsid w:val="002659CB"/>
    <w:rsid w:val="00265FDD"/>
    <w:rsid w:val="00270528"/>
    <w:rsid w:val="0027354D"/>
    <w:rsid w:val="00274714"/>
    <w:rsid w:val="00274F59"/>
    <w:rsid w:val="00277F91"/>
    <w:rsid w:val="00284E7C"/>
    <w:rsid w:val="002877FF"/>
    <w:rsid w:val="00292B55"/>
    <w:rsid w:val="002B0F90"/>
    <w:rsid w:val="002B2A79"/>
    <w:rsid w:val="002C17C9"/>
    <w:rsid w:val="002D33F0"/>
    <w:rsid w:val="002D3A99"/>
    <w:rsid w:val="002E05A2"/>
    <w:rsid w:val="002E3961"/>
    <w:rsid w:val="002F0C46"/>
    <w:rsid w:val="002F416F"/>
    <w:rsid w:val="0031246C"/>
    <w:rsid w:val="00313497"/>
    <w:rsid w:val="00325E52"/>
    <w:rsid w:val="00332758"/>
    <w:rsid w:val="00334735"/>
    <w:rsid w:val="00334D20"/>
    <w:rsid w:val="00334FBA"/>
    <w:rsid w:val="003461AD"/>
    <w:rsid w:val="0035194B"/>
    <w:rsid w:val="00360928"/>
    <w:rsid w:val="0036206C"/>
    <w:rsid w:val="00363E04"/>
    <w:rsid w:val="00367458"/>
    <w:rsid w:val="00383C0E"/>
    <w:rsid w:val="00385013"/>
    <w:rsid w:val="00387917"/>
    <w:rsid w:val="003958E3"/>
    <w:rsid w:val="003A0E21"/>
    <w:rsid w:val="003A2C58"/>
    <w:rsid w:val="003A581E"/>
    <w:rsid w:val="003B0DCC"/>
    <w:rsid w:val="003B3901"/>
    <w:rsid w:val="003B49C8"/>
    <w:rsid w:val="003B710E"/>
    <w:rsid w:val="003C0BC8"/>
    <w:rsid w:val="003C457C"/>
    <w:rsid w:val="003C7C74"/>
    <w:rsid w:val="003E0E1F"/>
    <w:rsid w:val="003E1BDD"/>
    <w:rsid w:val="003E25E4"/>
    <w:rsid w:val="003E448D"/>
    <w:rsid w:val="003E5D5F"/>
    <w:rsid w:val="003F0C02"/>
    <w:rsid w:val="003F1DF9"/>
    <w:rsid w:val="00413C57"/>
    <w:rsid w:val="00413DAA"/>
    <w:rsid w:val="00413F85"/>
    <w:rsid w:val="00423F00"/>
    <w:rsid w:val="00425F77"/>
    <w:rsid w:val="00426DEE"/>
    <w:rsid w:val="00430426"/>
    <w:rsid w:val="004329F4"/>
    <w:rsid w:val="00437AAF"/>
    <w:rsid w:val="0044385D"/>
    <w:rsid w:val="00445246"/>
    <w:rsid w:val="00451020"/>
    <w:rsid w:val="00452B71"/>
    <w:rsid w:val="00453198"/>
    <w:rsid w:val="0046719E"/>
    <w:rsid w:val="00471E1F"/>
    <w:rsid w:val="00484B73"/>
    <w:rsid w:val="00486631"/>
    <w:rsid w:val="0049720F"/>
    <w:rsid w:val="004A3237"/>
    <w:rsid w:val="004B1128"/>
    <w:rsid w:val="004B33ED"/>
    <w:rsid w:val="004B3CB0"/>
    <w:rsid w:val="004B6040"/>
    <w:rsid w:val="004B61B6"/>
    <w:rsid w:val="004B7C20"/>
    <w:rsid w:val="004B7CDA"/>
    <w:rsid w:val="004C1081"/>
    <w:rsid w:val="004C2572"/>
    <w:rsid w:val="004C5EA9"/>
    <w:rsid w:val="004D2D13"/>
    <w:rsid w:val="004D472E"/>
    <w:rsid w:val="004D6153"/>
    <w:rsid w:val="004D6986"/>
    <w:rsid w:val="004E25A2"/>
    <w:rsid w:val="004E306D"/>
    <w:rsid w:val="004E54F9"/>
    <w:rsid w:val="004E55D6"/>
    <w:rsid w:val="004F2181"/>
    <w:rsid w:val="004F457C"/>
    <w:rsid w:val="004F64FA"/>
    <w:rsid w:val="005007DE"/>
    <w:rsid w:val="005013B3"/>
    <w:rsid w:val="00502E0D"/>
    <w:rsid w:val="00503F5E"/>
    <w:rsid w:val="00505D76"/>
    <w:rsid w:val="00507380"/>
    <w:rsid w:val="00507970"/>
    <w:rsid w:val="00513D52"/>
    <w:rsid w:val="00517BB1"/>
    <w:rsid w:val="005204AF"/>
    <w:rsid w:val="00523A6A"/>
    <w:rsid w:val="00525C1B"/>
    <w:rsid w:val="00526EF0"/>
    <w:rsid w:val="00530765"/>
    <w:rsid w:val="00540911"/>
    <w:rsid w:val="0055153C"/>
    <w:rsid w:val="005518EC"/>
    <w:rsid w:val="00551E5C"/>
    <w:rsid w:val="00556CB8"/>
    <w:rsid w:val="005608B0"/>
    <w:rsid w:val="00560F95"/>
    <w:rsid w:val="00562FD6"/>
    <w:rsid w:val="0056542E"/>
    <w:rsid w:val="005666EB"/>
    <w:rsid w:val="00567328"/>
    <w:rsid w:val="00570A8D"/>
    <w:rsid w:val="00572232"/>
    <w:rsid w:val="00572738"/>
    <w:rsid w:val="0057279A"/>
    <w:rsid w:val="00577D58"/>
    <w:rsid w:val="00590347"/>
    <w:rsid w:val="00590DF4"/>
    <w:rsid w:val="00593262"/>
    <w:rsid w:val="00595D3B"/>
    <w:rsid w:val="005966DE"/>
    <w:rsid w:val="00596DC9"/>
    <w:rsid w:val="005A29BA"/>
    <w:rsid w:val="005A7DFF"/>
    <w:rsid w:val="005B3B1C"/>
    <w:rsid w:val="005C31CC"/>
    <w:rsid w:val="005C7F90"/>
    <w:rsid w:val="005D046D"/>
    <w:rsid w:val="005D0E60"/>
    <w:rsid w:val="005D31F8"/>
    <w:rsid w:val="005E21E1"/>
    <w:rsid w:val="005E34B2"/>
    <w:rsid w:val="005E5E26"/>
    <w:rsid w:val="00600C67"/>
    <w:rsid w:val="00604E30"/>
    <w:rsid w:val="00610399"/>
    <w:rsid w:val="006150D7"/>
    <w:rsid w:val="00615155"/>
    <w:rsid w:val="00635013"/>
    <w:rsid w:val="006358F6"/>
    <w:rsid w:val="0064184F"/>
    <w:rsid w:val="00642593"/>
    <w:rsid w:val="00644566"/>
    <w:rsid w:val="0064600A"/>
    <w:rsid w:val="00654C7A"/>
    <w:rsid w:val="00655E1C"/>
    <w:rsid w:val="0066224F"/>
    <w:rsid w:val="00662B1F"/>
    <w:rsid w:val="00662CA9"/>
    <w:rsid w:val="006734D5"/>
    <w:rsid w:val="00681DF8"/>
    <w:rsid w:val="00683D6E"/>
    <w:rsid w:val="00685BBD"/>
    <w:rsid w:val="00692D9D"/>
    <w:rsid w:val="006956F6"/>
    <w:rsid w:val="00695FA3"/>
    <w:rsid w:val="0069648B"/>
    <w:rsid w:val="006A2ED8"/>
    <w:rsid w:val="006B0B2D"/>
    <w:rsid w:val="006B1304"/>
    <w:rsid w:val="006B1BC3"/>
    <w:rsid w:val="006B1C0A"/>
    <w:rsid w:val="006B316E"/>
    <w:rsid w:val="006B5D8C"/>
    <w:rsid w:val="006C7F27"/>
    <w:rsid w:val="006D0B62"/>
    <w:rsid w:val="006D28A7"/>
    <w:rsid w:val="006D31D2"/>
    <w:rsid w:val="006D6529"/>
    <w:rsid w:val="006E485C"/>
    <w:rsid w:val="006E67F4"/>
    <w:rsid w:val="006F1223"/>
    <w:rsid w:val="006F4480"/>
    <w:rsid w:val="006F4566"/>
    <w:rsid w:val="00703481"/>
    <w:rsid w:val="00721F4C"/>
    <w:rsid w:val="007242D4"/>
    <w:rsid w:val="00725C9B"/>
    <w:rsid w:val="007313B8"/>
    <w:rsid w:val="00735732"/>
    <w:rsid w:val="00737C66"/>
    <w:rsid w:val="00740303"/>
    <w:rsid w:val="00744276"/>
    <w:rsid w:val="00745CA0"/>
    <w:rsid w:val="00746D53"/>
    <w:rsid w:val="0075178F"/>
    <w:rsid w:val="00753BA9"/>
    <w:rsid w:val="00753FD5"/>
    <w:rsid w:val="00756175"/>
    <w:rsid w:val="007571E8"/>
    <w:rsid w:val="00760E1E"/>
    <w:rsid w:val="00763978"/>
    <w:rsid w:val="00767206"/>
    <w:rsid w:val="00772D93"/>
    <w:rsid w:val="0078147B"/>
    <w:rsid w:val="00781766"/>
    <w:rsid w:val="00782FA1"/>
    <w:rsid w:val="007923AF"/>
    <w:rsid w:val="007943A5"/>
    <w:rsid w:val="0079799D"/>
    <w:rsid w:val="007A0811"/>
    <w:rsid w:val="007A6A4E"/>
    <w:rsid w:val="007A71AC"/>
    <w:rsid w:val="007A747A"/>
    <w:rsid w:val="007B1603"/>
    <w:rsid w:val="007B3B0A"/>
    <w:rsid w:val="007B485F"/>
    <w:rsid w:val="007B7038"/>
    <w:rsid w:val="007B74CD"/>
    <w:rsid w:val="007D456F"/>
    <w:rsid w:val="007D7FD5"/>
    <w:rsid w:val="007E0470"/>
    <w:rsid w:val="007E25EA"/>
    <w:rsid w:val="007E3C69"/>
    <w:rsid w:val="007E58CB"/>
    <w:rsid w:val="007E7730"/>
    <w:rsid w:val="007F0EB5"/>
    <w:rsid w:val="007F67F6"/>
    <w:rsid w:val="007F6E1E"/>
    <w:rsid w:val="007F7A79"/>
    <w:rsid w:val="008030B0"/>
    <w:rsid w:val="00804480"/>
    <w:rsid w:val="00811F39"/>
    <w:rsid w:val="00812133"/>
    <w:rsid w:val="00815707"/>
    <w:rsid w:val="00823621"/>
    <w:rsid w:val="00831CF9"/>
    <w:rsid w:val="00833EE3"/>
    <w:rsid w:val="008420C7"/>
    <w:rsid w:val="00843953"/>
    <w:rsid w:val="00846B40"/>
    <w:rsid w:val="00853A9D"/>
    <w:rsid w:val="0085653B"/>
    <w:rsid w:val="00860FAC"/>
    <w:rsid w:val="00864153"/>
    <w:rsid w:val="00864AD4"/>
    <w:rsid w:val="00864E04"/>
    <w:rsid w:val="00867646"/>
    <w:rsid w:val="00870EA4"/>
    <w:rsid w:val="00873244"/>
    <w:rsid w:val="00873B58"/>
    <w:rsid w:val="00890824"/>
    <w:rsid w:val="008937A5"/>
    <w:rsid w:val="0089519A"/>
    <w:rsid w:val="008A23E6"/>
    <w:rsid w:val="008A4362"/>
    <w:rsid w:val="008A6506"/>
    <w:rsid w:val="008A698D"/>
    <w:rsid w:val="008A7AF0"/>
    <w:rsid w:val="008A7B64"/>
    <w:rsid w:val="008B1EFA"/>
    <w:rsid w:val="008B313B"/>
    <w:rsid w:val="008B36DA"/>
    <w:rsid w:val="008B3752"/>
    <w:rsid w:val="008B5691"/>
    <w:rsid w:val="008B5A66"/>
    <w:rsid w:val="008B73DF"/>
    <w:rsid w:val="008B762E"/>
    <w:rsid w:val="008C086E"/>
    <w:rsid w:val="008C13CE"/>
    <w:rsid w:val="008C196B"/>
    <w:rsid w:val="008C1A0B"/>
    <w:rsid w:val="008D321D"/>
    <w:rsid w:val="008D462A"/>
    <w:rsid w:val="008E069F"/>
    <w:rsid w:val="008E5C87"/>
    <w:rsid w:val="008F01CB"/>
    <w:rsid w:val="008F13FD"/>
    <w:rsid w:val="008F30DE"/>
    <w:rsid w:val="008F3680"/>
    <w:rsid w:val="008F58E5"/>
    <w:rsid w:val="008F6E25"/>
    <w:rsid w:val="009001D2"/>
    <w:rsid w:val="009047C0"/>
    <w:rsid w:val="009064E5"/>
    <w:rsid w:val="00916406"/>
    <w:rsid w:val="00917DA2"/>
    <w:rsid w:val="00922FB7"/>
    <w:rsid w:val="00923284"/>
    <w:rsid w:val="0092329A"/>
    <w:rsid w:val="00923C04"/>
    <w:rsid w:val="00923CA6"/>
    <w:rsid w:val="00926143"/>
    <w:rsid w:val="00931140"/>
    <w:rsid w:val="00933CCC"/>
    <w:rsid w:val="00937E84"/>
    <w:rsid w:val="00940AF2"/>
    <w:rsid w:val="00946749"/>
    <w:rsid w:val="009504ED"/>
    <w:rsid w:val="0095411C"/>
    <w:rsid w:val="00955AD2"/>
    <w:rsid w:val="009642E3"/>
    <w:rsid w:val="00965D88"/>
    <w:rsid w:val="00981321"/>
    <w:rsid w:val="00981F94"/>
    <w:rsid w:val="00982093"/>
    <w:rsid w:val="00983A20"/>
    <w:rsid w:val="0098455F"/>
    <w:rsid w:val="00984AFC"/>
    <w:rsid w:val="00984C96"/>
    <w:rsid w:val="00990C5E"/>
    <w:rsid w:val="0099577E"/>
    <w:rsid w:val="00997E92"/>
    <w:rsid w:val="009A4DAD"/>
    <w:rsid w:val="009A7C31"/>
    <w:rsid w:val="009B26CB"/>
    <w:rsid w:val="009B301F"/>
    <w:rsid w:val="009B4BCC"/>
    <w:rsid w:val="009B514C"/>
    <w:rsid w:val="009C2F0A"/>
    <w:rsid w:val="009D251F"/>
    <w:rsid w:val="009D6822"/>
    <w:rsid w:val="009E07B3"/>
    <w:rsid w:val="009E32AA"/>
    <w:rsid w:val="009E6185"/>
    <w:rsid w:val="009E6E84"/>
    <w:rsid w:val="009F2552"/>
    <w:rsid w:val="009F5468"/>
    <w:rsid w:val="009F6678"/>
    <w:rsid w:val="00A024C1"/>
    <w:rsid w:val="00A1092C"/>
    <w:rsid w:val="00A1109E"/>
    <w:rsid w:val="00A11743"/>
    <w:rsid w:val="00A12F0E"/>
    <w:rsid w:val="00A1577D"/>
    <w:rsid w:val="00A20198"/>
    <w:rsid w:val="00A2216F"/>
    <w:rsid w:val="00A23A10"/>
    <w:rsid w:val="00A26081"/>
    <w:rsid w:val="00A2689F"/>
    <w:rsid w:val="00A27A33"/>
    <w:rsid w:val="00A353E5"/>
    <w:rsid w:val="00A3689D"/>
    <w:rsid w:val="00A45C05"/>
    <w:rsid w:val="00A50985"/>
    <w:rsid w:val="00A51EFA"/>
    <w:rsid w:val="00A55F23"/>
    <w:rsid w:val="00A56706"/>
    <w:rsid w:val="00A61079"/>
    <w:rsid w:val="00A62099"/>
    <w:rsid w:val="00A67C00"/>
    <w:rsid w:val="00A74676"/>
    <w:rsid w:val="00A7489D"/>
    <w:rsid w:val="00A76173"/>
    <w:rsid w:val="00A77FE5"/>
    <w:rsid w:val="00A80E0B"/>
    <w:rsid w:val="00A82E16"/>
    <w:rsid w:val="00A849FB"/>
    <w:rsid w:val="00A863FE"/>
    <w:rsid w:val="00A9081F"/>
    <w:rsid w:val="00A9105E"/>
    <w:rsid w:val="00A96791"/>
    <w:rsid w:val="00A96A6E"/>
    <w:rsid w:val="00AA0B1D"/>
    <w:rsid w:val="00AA6AEA"/>
    <w:rsid w:val="00AB2CAC"/>
    <w:rsid w:val="00AC1B9D"/>
    <w:rsid w:val="00AC2287"/>
    <w:rsid w:val="00AD153C"/>
    <w:rsid w:val="00AD322F"/>
    <w:rsid w:val="00AD4CF9"/>
    <w:rsid w:val="00AE24CF"/>
    <w:rsid w:val="00AF7B63"/>
    <w:rsid w:val="00AF7FE4"/>
    <w:rsid w:val="00B1093F"/>
    <w:rsid w:val="00B131D0"/>
    <w:rsid w:val="00B17D27"/>
    <w:rsid w:val="00B252AE"/>
    <w:rsid w:val="00B25D31"/>
    <w:rsid w:val="00B3266F"/>
    <w:rsid w:val="00B33716"/>
    <w:rsid w:val="00B364C3"/>
    <w:rsid w:val="00B368D7"/>
    <w:rsid w:val="00B41C99"/>
    <w:rsid w:val="00B421F0"/>
    <w:rsid w:val="00B47E98"/>
    <w:rsid w:val="00B47EDF"/>
    <w:rsid w:val="00B51C4A"/>
    <w:rsid w:val="00B6245A"/>
    <w:rsid w:val="00B83EE2"/>
    <w:rsid w:val="00B85E36"/>
    <w:rsid w:val="00B96964"/>
    <w:rsid w:val="00B969A1"/>
    <w:rsid w:val="00BA5BAA"/>
    <w:rsid w:val="00BA5DD5"/>
    <w:rsid w:val="00BC4AC3"/>
    <w:rsid w:val="00BC5D62"/>
    <w:rsid w:val="00BD0518"/>
    <w:rsid w:val="00BD1887"/>
    <w:rsid w:val="00BE1ECB"/>
    <w:rsid w:val="00BE6539"/>
    <w:rsid w:val="00BE6C18"/>
    <w:rsid w:val="00BF020C"/>
    <w:rsid w:val="00BF049F"/>
    <w:rsid w:val="00BF0E68"/>
    <w:rsid w:val="00BF41D3"/>
    <w:rsid w:val="00BF63E7"/>
    <w:rsid w:val="00BF6642"/>
    <w:rsid w:val="00BF66AA"/>
    <w:rsid w:val="00BF7735"/>
    <w:rsid w:val="00C00192"/>
    <w:rsid w:val="00C01EBF"/>
    <w:rsid w:val="00C034CC"/>
    <w:rsid w:val="00C035E0"/>
    <w:rsid w:val="00C03E98"/>
    <w:rsid w:val="00C0485E"/>
    <w:rsid w:val="00C055F0"/>
    <w:rsid w:val="00C05E82"/>
    <w:rsid w:val="00C06958"/>
    <w:rsid w:val="00C165C5"/>
    <w:rsid w:val="00C16BA1"/>
    <w:rsid w:val="00C16D79"/>
    <w:rsid w:val="00C175BA"/>
    <w:rsid w:val="00C22AFD"/>
    <w:rsid w:val="00C307B1"/>
    <w:rsid w:val="00C317EC"/>
    <w:rsid w:val="00C3211F"/>
    <w:rsid w:val="00C33484"/>
    <w:rsid w:val="00C34C65"/>
    <w:rsid w:val="00C3793E"/>
    <w:rsid w:val="00C43306"/>
    <w:rsid w:val="00C51B00"/>
    <w:rsid w:val="00C51E82"/>
    <w:rsid w:val="00C541A3"/>
    <w:rsid w:val="00C641B8"/>
    <w:rsid w:val="00C65528"/>
    <w:rsid w:val="00C722FB"/>
    <w:rsid w:val="00C75DBB"/>
    <w:rsid w:val="00C82119"/>
    <w:rsid w:val="00C82980"/>
    <w:rsid w:val="00C8349C"/>
    <w:rsid w:val="00C93961"/>
    <w:rsid w:val="00C960E7"/>
    <w:rsid w:val="00C963AD"/>
    <w:rsid w:val="00CA0D71"/>
    <w:rsid w:val="00CA0D98"/>
    <w:rsid w:val="00CA286D"/>
    <w:rsid w:val="00CA4F50"/>
    <w:rsid w:val="00CB0018"/>
    <w:rsid w:val="00CB237F"/>
    <w:rsid w:val="00CB354B"/>
    <w:rsid w:val="00CB4370"/>
    <w:rsid w:val="00CC1C42"/>
    <w:rsid w:val="00CC75F5"/>
    <w:rsid w:val="00CD0C93"/>
    <w:rsid w:val="00CD3834"/>
    <w:rsid w:val="00CD3DF8"/>
    <w:rsid w:val="00CE28EE"/>
    <w:rsid w:val="00CE5EA7"/>
    <w:rsid w:val="00CF173D"/>
    <w:rsid w:val="00CF3713"/>
    <w:rsid w:val="00CF535C"/>
    <w:rsid w:val="00CF7533"/>
    <w:rsid w:val="00D02727"/>
    <w:rsid w:val="00D02D8F"/>
    <w:rsid w:val="00D05D80"/>
    <w:rsid w:val="00D0623E"/>
    <w:rsid w:val="00D12ED7"/>
    <w:rsid w:val="00D1410F"/>
    <w:rsid w:val="00D20045"/>
    <w:rsid w:val="00D21305"/>
    <w:rsid w:val="00D229EC"/>
    <w:rsid w:val="00D30519"/>
    <w:rsid w:val="00D31857"/>
    <w:rsid w:val="00D40AF9"/>
    <w:rsid w:val="00D41EED"/>
    <w:rsid w:val="00D445F8"/>
    <w:rsid w:val="00D50701"/>
    <w:rsid w:val="00D50916"/>
    <w:rsid w:val="00D5716F"/>
    <w:rsid w:val="00D57B09"/>
    <w:rsid w:val="00D75304"/>
    <w:rsid w:val="00D757B0"/>
    <w:rsid w:val="00D76241"/>
    <w:rsid w:val="00D80CBA"/>
    <w:rsid w:val="00D81C86"/>
    <w:rsid w:val="00D83398"/>
    <w:rsid w:val="00D92BE8"/>
    <w:rsid w:val="00DB448C"/>
    <w:rsid w:val="00DB6A80"/>
    <w:rsid w:val="00DB70DB"/>
    <w:rsid w:val="00DB7259"/>
    <w:rsid w:val="00DC01B4"/>
    <w:rsid w:val="00DC1D40"/>
    <w:rsid w:val="00DC591F"/>
    <w:rsid w:val="00DC7077"/>
    <w:rsid w:val="00DE03CF"/>
    <w:rsid w:val="00DF05EC"/>
    <w:rsid w:val="00DF0F61"/>
    <w:rsid w:val="00DF47AA"/>
    <w:rsid w:val="00DF65AE"/>
    <w:rsid w:val="00E057BA"/>
    <w:rsid w:val="00E0599E"/>
    <w:rsid w:val="00E05B29"/>
    <w:rsid w:val="00E06F02"/>
    <w:rsid w:val="00E16F30"/>
    <w:rsid w:val="00E17D86"/>
    <w:rsid w:val="00E21204"/>
    <w:rsid w:val="00E30702"/>
    <w:rsid w:val="00E319C5"/>
    <w:rsid w:val="00E40EA2"/>
    <w:rsid w:val="00E41FBD"/>
    <w:rsid w:val="00E55B05"/>
    <w:rsid w:val="00E56F5C"/>
    <w:rsid w:val="00E60407"/>
    <w:rsid w:val="00E625CC"/>
    <w:rsid w:val="00E62F48"/>
    <w:rsid w:val="00E6641E"/>
    <w:rsid w:val="00E67293"/>
    <w:rsid w:val="00E67A98"/>
    <w:rsid w:val="00E703A9"/>
    <w:rsid w:val="00E71672"/>
    <w:rsid w:val="00E7276B"/>
    <w:rsid w:val="00E8051B"/>
    <w:rsid w:val="00E82149"/>
    <w:rsid w:val="00E84F54"/>
    <w:rsid w:val="00E9050A"/>
    <w:rsid w:val="00E927FA"/>
    <w:rsid w:val="00E92DE3"/>
    <w:rsid w:val="00E93E39"/>
    <w:rsid w:val="00E97227"/>
    <w:rsid w:val="00EA0903"/>
    <w:rsid w:val="00EA1972"/>
    <w:rsid w:val="00EA425E"/>
    <w:rsid w:val="00EA5E1D"/>
    <w:rsid w:val="00EA6F31"/>
    <w:rsid w:val="00EB154A"/>
    <w:rsid w:val="00EB453F"/>
    <w:rsid w:val="00EB5EF9"/>
    <w:rsid w:val="00EB6701"/>
    <w:rsid w:val="00EC5435"/>
    <w:rsid w:val="00ED3C10"/>
    <w:rsid w:val="00ED4A99"/>
    <w:rsid w:val="00ED5DC4"/>
    <w:rsid w:val="00ED6A8B"/>
    <w:rsid w:val="00EE08DD"/>
    <w:rsid w:val="00EE7736"/>
    <w:rsid w:val="00F01006"/>
    <w:rsid w:val="00F01471"/>
    <w:rsid w:val="00F14054"/>
    <w:rsid w:val="00F14495"/>
    <w:rsid w:val="00F14E21"/>
    <w:rsid w:val="00F17115"/>
    <w:rsid w:val="00F17200"/>
    <w:rsid w:val="00F20102"/>
    <w:rsid w:val="00F268A8"/>
    <w:rsid w:val="00F41A67"/>
    <w:rsid w:val="00F430E9"/>
    <w:rsid w:val="00F444DB"/>
    <w:rsid w:val="00F4512F"/>
    <w:rsid w:val="00F50FBF"/>
    <w:rsid w:val="00F52F96"/>
    <w:rsid w:val="00F54D7D"/>
    <w:rsid w:val="00F60EE3"/>
    <w:rsid w:val="00F63EE0"/>
    <w:rsid w:val="00F71C38"/>
    <w:rsid w:val="00F75D2A"/>
    <w:rsid w:val="00F8424F"/>
    <w:rsid w:val="00F8483E"/>
    <w:rsid w:val="00F85074"/>
    <w:rsid w:val="00F85F8E"/>
    <w:rsid w:val="00F901BA"/>
    <w:rsid w:val="00F9325E"/>
    <w:rsid w:val="00F94286"/>
    <w:rsid w:val="00F95859"/>
    <w:rsid w:val="00FA0D50"/>
    <w:rsid w:val="00FA1067"/>
    <w:rsid w:val="00FA305A"/>
    <w:rsid w:val="00FA3252"/>
    <w:rsid w:val="00FA721C"/>
    <w:rsid w:val="00FA7C7D"/>
    <w:rsid w:val="00FB2CFF"/>
    <w:rsid w:val="00FB2E91"/>
    <w:rsid w:val="00FB618F"/>
    <w:rsid w:val="00FB7B24"/>
    <w:rsid w:val="00FC6624"/>
    <w:rsid w:val="00FC7AF3"/>
    <w:rsid w:val="00FD6E80"/>
    <w:rsid w:val="00FE7FC8"/>
    <w:rsid w:val="00FF25DE"/>
    <w:rsid w:val="00FF274A"/>
    <w:rsid w:val="00FF2959"/>
    <w:rsid w:val="00FF6CD5"/>
    <w:rsid w:val="00FF7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907A4EC"/>
  <w15:docId w15:val="{8390A6C9-6235-45CD-8A2E-4DBA921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985"/>
    <w:pPr>
      <w:widowControl w:val="0"/>
      <w:autoSpaceDE w:val="0"/>
      <w:autoSpaceDN w:val="0"/>
      <w:adjustRightInd w:val="0"/>
    </w:pPr>
    <w:rPr>
      <w:szCs w:val="24"/>
    </w:rPr>
  </w:style>
  <w:style w:type="paragraph" w:styleId="Heading2">
    <w:name w:val="heading 2"/>
    <w:basedOn w:val="Normal"/>
    <w:next w:val="Normal"/>
    <w:link w:val="Heading2Char"/>
    <w:uiPriority w:val="9"/>
    <w:semiHidden/>
    <w:unhideWhenUsed/>
    <w:qFormat/>
    <w:rsid w:val="008B36D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7C31"/>
    <w:pPr>
      <w:tabs>
        <w:tab w:val="center" w:pos="4320"/>
        <w:tab w:val="right" w:pos="8640"/>
      </w:tabs>
    </w:pPr>
  </w:style>
  <w:style w:type="paragraph" w:styleId="Footer">
    <w:name w:val="footer"/>
    <w:basedOn w:val="Normal"/>
    <w:rsid w:val="009A7C31"/>
    <w:pPr>
      <w:tabs>
        <w:tab w:val="center" w:pos="4320"/>
        <w:tab w:val="right" w:pos="8640"/>
      </w:tabs>
    </w:pPr>
  </w:style>
  <w:style w:type="character" w:styleId="PageNumber">
    <w:name w:val="page number"/>
    <w:basedOn w:val="DefaultParagraphFont"/>
    <w:rsid w:val="009A7C31"/>
  </w:style>
  <w:style w:type="paragraph" w:styleId="BalloonText">
    <w:name w:val="Balloon Text"/>
    <w:basedOn w:val="Normal"/>
    <w:semiHidden/>
    <w:rsid w:val="00E82149"/>
    <w:rPr>
      <w:rFonts w:ascii="Tahoma" w:hAnsi="Tahoma" w:cs="Tahoma"/>
      <w:sz w:val="16"/>
      <w:szCs w:val="16"/>
    </w:rPr>
  </w:style>
  <w:style w:type="character" w:styleId="CommentReference">
    <w:name w:val="annotation reference"/>
    <w:rsid w:val="00FF6CD5"/>
    <w:rPr>
      <w:sz w:val="16"/>
      <w:szCs w:val="16"/>
    </w:rPr>
  </w:style>
  <w:style w:type="paragraph" w:styleId="CommentText">
    <w:name w:val="annotation text"/>
    <w:basedOn w:val="Normal"/>
    <w:link w:val="CommentTextChar"/>
    <w:rsid w:val="00FF6CD5"/>
    <w:rPr>
      <w:szCs w:val="20"/>
    </w:rPr>
  </w:style>
  <w:style w:type="character" w:customStyle="1" w:styleId="CommentTextChar">
    <w:name w:val="Comment Text Char"/>
    <w:basedOn w:val="DefaultParagraphFont"/>
    <w:link w:val="CommentText"/>
    <w:rsid w:val="00FF6CD5"/>
  </w:style>
  <w:style w:type="paragraph" w:styleId="CommentSubject">
    <w:name w:val="annotation subject"/>
    <w:basedOn w:val="CommentText"/>
    <w:next w:val="CommentText"/>
    <w:link w:val="CommentSubjectChar"/>
    <w:rsid w:val="00FF6CD5"/>
    <w:rPr>
      <w:b/>
      <w:bCs/>
    </w:rPr>
  </w:style>
  <w:style w:type="character" w:customStyle="1" w:styleId="CommentSubjectChar">
    <w:name w:val="Comment Subject Char"/>
    <w:link w:val="CommentSubject"/>
    <w:rsid w:val="00FF6CD5"/>
    <w:rPr>
      <w:b/>
      <w:bCs/>
    </w:rPr>
  </w:style>
  <w:style w:type="paragraph" w:styleId="ListParagraph">
    <w:name w:val="List Paragraph"/>
    <w:basedOn w:val="Normal"/>
    <w:uiPriority w:val="34"/>
    <w:qFormat/>
    <w:rsid w:val="00102A1A"/>
    <w:pPr>
      <w:ind w:left="720"/>
      <w:contextualSpacing/>
    </w:pPr>
  </w:style>
  <w:style w:type="table" w:styleId="TableGrid">
    <w:name w:val="Table Grid"/>
    <w:basedOn w:val="TableNormal"/>
    <w:uiPriority w:val="59"/>
    <w:rsid w:val="00696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5D76"/>
    <w:rPr>
      <w:szCs w:val="24"/>
    </w:rPr>
  </w:style>
  <w:style w:type="paragraph" w:customStyle="1" w:styleId="CM62">
    <w:name w:val="CM62"/>
    <w:basedOn w:val="Normal"/>
    <w:next w:val="Normal"/>
    <w:link w:val="CM62Char"/>
    <w:uiPriority w:val="99"/>
    <w:rsid w:val="0089519A"/>
    <w:pPr>
      <w:spacing w:after="285"/>
    </w:pPr>
    <w:rPr>
      <w:rFonts w:ascii="MDNCGO+TimesNewRoman,Bold" w:hAnsi="MDNCGO+TimesNewRoman,Bold" w:cs="MDNCGO+TimesNewRoman,Bold"/>
      <w:color w:val="000000"/>
      <w:sz w:val="24"/>
    </w:rPr>
  </w:style>
  <w:style w:type="character" w:customStyle="1" w:styleId="CM62Char">
    <w:name w:val="CM62 Char"/>
    <w:basedOn w:val="DefaultParagraphFont"/>
    <w:link w:val="CM62"/>
    <w:uiPriority w:val="99"/>
    <w:locked/>
    <w:rsid w:val="0089519A"/>
    <w:rPr>
      <w:rFonts w:ascii="MDNCGO+TimesNewRoman,Bold" w:hAnsi="MDNCGO+TimesNewRoman,Bold" w:cs="MDNCGO+TimesNewRoman,Bold"/>
      <w:color w:val="000000"/>
      <w:sz w:val="24"/>
      <w:szCs w:val="24"/>
    </w:rPr>
  </w:style>
  <w:style w:type="character" w:customStyle="1" w:styleId="Heading2Char">
    <w:name w:val="Heading 2 Char"/>
    <w:basedOn w:val="DefaultParagraphFont"/>
    <w:link w:val="Heading2"/>
    <w:uiPriority w:val="9"/>
    <w:semiHidden/>
    <w:rsid w:val="008B36DA"/>
    <w:rPr>
      <w:rFonts w:asciiTheme="majorHAnsi" w:eastAsiaTheme="majorEastAsia" w:hAnsiTheme="majorHAnsi" w:cstheme="majorBidi"/>
      <w:color w:val="365F91" w:themeColor="accent1" w:themeShade="BF"/>
      <w:sz w:val="26"/>
      <w:szCs w:val="26"/>
    </w:rPr>
  </w:style>
  <w:style w:type="character" w:customStyle="1" w:styleId="fontstyle01">
    <w:name w:val="fontstyle01"/>
    <w:basedOn w:val="DefaultParagraphFont"/>
    <w:rsid w:val="009064E5"/>
    <w:rPr>
      <w:rFonts w:ascii="CenturyGothic" w:hAnsi="CenturyGothic"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10">
      <w:bodyDiv w:val="1"/>
      <w:marLeft w:val="0"/>
      <w:marRight w:val="0"/>
      <w:marTop w:val="0"/>
      <w:marBottom w:val="0"/>
      <w:divBdr>
        <w:top w:val="none" w:sz="0" w:space="0" w:color="auto"/>
        <w:left w:val="none" w:sz="0" w:space="0" w:color="auto"/>
        <w:bottom w:val="none" w:sz="0" w:space="0" w:color="auto"/>
        <w:right w:val="none" w:sz="0" w:space="0" w:color="auto"/>
      </w:divBdr>
    </w:div>
    <w:div w:id="41831484">
      <w:bodyDiv w:val="1"/>
      <w:marLeft w:val="0"/>
      <w:marRight w:val="0"/>
      <w:marTop w:val="0"/>
      <w:marBottom w:val="0"/>
      <w:divBdr>
        <w:top w:val="none" w:sz="0" w:space="0" w:color="auto"/>
        <w:left w:val="none" w:sz="0" w:space="0" w:color="auto"/>
        <w:bottom w:val="none" w:sz="0" w:space="0" w:color="auto"/>
        <w:right w:val="none" w:sz="0" w:space="0" w:color="auto"/>
      </w:divBdr>
    </w:div>
    <w:div w:id="269627891">
      <w:bodyDiv w:val="1"/>
      <w:marLeft w:val="0"/>
      <w:marRight w:val="0"/>
      <w:marTop w:val="0"/>
      <w:marBottom w:val="0"/>
      <w:divBdr>
        <w:top w:val="none" w:sz="0" w:space="0" w:color="auto"/>
        <w:left w:val="none" w:sz="0" w:space="0" w:color="auto"/>
        <w:bottom w:val="none" w:sz="0" w:space="0" w:color="auto"/>
        <w:right w:val="none" w:sz="0" w:space="0" w:color="auto"/>
      </w:divBdr>
    </w:div>
    <w:div w:id="833453042">
      <w:bodyDiv w:val="1"/>
      <w:marLeft w:val="0"/>
      <w:marRight w:val="0"/>
      <w:marTop w:val="0"/>
      <w:marBottom w:val="0"/>
      <w:divBdr>
        <w:top w:val="none" w:sz="0" w:space="0" w:color="auto"/>
        <w:left w:val="none" w:sz="0" w:space="0" w:color="auto"/>
        <w:bottom w:val="none" w:sz="0" w:space="0" w:color="auto"/>
        <w:right w:val="none" w:sz="0" w:space="0" w:color="auto"/>
      </w:divBdr>
    </w:div>
    <w:div w:id="913009344">
      <w:bodyDiv w:val="1"/>
      <w:marLeft w:val="0"/>
      <w:marRight w:val="0"/>
      <w:marTop w:val="0"/>
      <w:marBottom w:val="0"/>
      <w:divBdr>
        <w:top w:val="none" w:sz="0" w:space="0" w:color="auto"/>
        <w:left w:val="none" w:sz="0" w:space="0" w:color="auto"/>
        <w:bottom w:val="none" w:sz="0" w:space="0" w:color="auto"/>
        <w:right w:val="none" w:sz="0" w:space="0" w:color="auto"/>
      </w:divBdr>
    </w:div>
    <w:div w:id="1100680524">
      <w:bodyDiv w:val="1"/>
      <w:marLeft w:val="0"/>
      <w:marRight w:val="0"/>
      <w:marTop w:val="0"/>
      <w:marBottom w:val="0"/>
      <w:divBdr>
        <w:top w:val="none" w:sz="0" w:space="0" w:color="auto"/>
        <w:left w:val="none" w:sz="0" w:space="0" w:color="auto"/>
        <w:bottom w:val="none" w:sz="0" w:space="0" w:color="auto"/>
        <w:right w:val="none" w:sz="0" w:space="0" w:color="auto"/>
      </w:divBdr>
    </w:div>
    <w:div w:id="1169491093">
      <w:bodyDiv w:val="1"/>
      <w:marLeft w:val="0"/>
      <w:marRight w:val="0"/>
      <w:marTop w:val="0"/>
      <w:marBottom w:val="0"/>
      <w:divBdr>
        <w:top w:val="none" w:sz="0" w:space="0" w:color="auto"/>
        <w:left w:val="none" w:sz="0" w:space="0" w:color="auto"/>
        <w:bottom w:val="none" w:sz="0" w:space="0" w:color="auto"/>
        <w:right w:val="none" w:sz="0" w:space="0" w:color="auto"/>
      </w:divBdr>
    </w:div>
    <w:div w:id="1222788196">
      <w:bodyDiv w:val="1"/>
      <w:marLeft w:val="0"/>
      <w:marRight w:val="0"/>
      <w:marTop w:val="0"/>
      <w:marBottom w:val="0"/>
      <w:divBdr>
        <w:top w:val="none" w:sz="0" w:space="0" w:color="auto"/>
        <w:left w:val="none" w:sz="0" w:space="0" w:color="auto"/>
        <w:bottom w:val="none" w:sz="0" w:space="0" w:color="auto"/>
        <w:right w:val="none" w:sz="0" w:space="0" w:color="auto"/>
      </w:divBdr>
    </w:div>
    <w:div w:id="1446584051">
      <w:bodyDiv w:val="1"/>
      <w:marLeft w:val="0"/>
      <w:marRight w:val="0"/>
      <w:marTop w:val="0"/>
      <w:marBottom w:val="0"/>
      <w:divBdr>
        <w:top w:val="none" w:sz="0" w:space="0" w:color="auto"/>
        <w:left w:val="none" w:sz="0" w:space="0" w:color="auto"/>
        <w:bottom w:val="none" w:sz="0" w:space="0" w:color="auto"/>
        <w:right w:val="none" w:sz="0" w:space="0" w:color="auto"/>
      </w:divBdr>
    </w:div>
    <w:div w:id="1604848211">
      <w:bodyDiv w:val="1"/>
      <w:marLeft w:val="0"/>
      <w:marRight w:val="0"/>
      <w:marTop w:val="0"/>
      <w:marBottom w:val="0"/>
      <w:divBdr>
        <w:top w:val="none" w:sz="0" w:space="0" w:color="auto"/>
        <w:left w:val="none" w:sz="0" w:space="0" w:color="auto"/>
        <w:bottom w:val="none" w:sz="0" w:space="0" w:color="auto"/>
        <w:right w:val="none" w:sz="0" w:space="0" w:color="auto"/>
      </w:divBdr>
    </w:div>
    <w:div w:id="1710374140">
      <w:bodyDiv w:val="1"/>
      <w:marLeft w:val="0"/>
      <w:marRight w:val="0"/>
      <w:marTop w:val="0"/>
      <w:marBottom w:val="0"/>
      <w:divBdr>
        <w:top w:val="none" w:sz="0" w:space="0" w:color="auto"/>
        <w:left w:val="none" w:sz="0" w:space="0" w:color="auto"/>
        <w:bottom w:val="none" w:sz="0" w:space="0" w:color="auto"/>
        <w:right w:val="none" w:sz="0" w:space="0" w:color="auto"/>
      </w:divBdr>
    </w:div>
    <w:div w:id="1934899378">
      <w:bodyDiv w:val="1"/>
      <w:marLeft w:val="0"/>
      <w:marRight w:val="0"/>
      <w:marTop w:val="0"/>
      <w:marBottom w:val="0"/>
      <w:divBdr>
        <w:top w:val="none" w:sz="0" w:space="0" w:color="auto"/>
        <w:left w:val="none" w:sz="0" w:space="0" w:color="auto"/>
        <w:bottom w:val="none" w:sz="0" w:space="0" w:color="auto"/>
        <w:right w:val="none" w:sz="0" w:space="0" w:color="auto"/>
      </w:divBdr>
    </w:div>
    <w:div w:id="1978605251">
      <w:bodyDiv w:val="1"/>
      <w:marLeft w:val="0"/>
      <w:marRight w:val="0"/>
      <w:marTop w:val="0"/>
      <w:marBottom w:val="0"/>
      <w:divBdr>
        <w:top w:val="none" w:sz="0" w:space="0" w:color="auto"/>
        <w:left w:val="none" w:sz="0" w:space="0" w:color="auto"/>
        <w:bottom w:val="none" w:sz="0" w:space="0" w:color="auto"/>
        <w:right w:val="none" w:sz="0" w:space="0" w:color="auto"/>
      </w:divBdr>
    </w:div>
    <w:div w:id="210949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2973</Words>
  <Characters>16888</Characters>
  <Application>Microsoft Office Word</Application>
  <DocSecurity>0</DocSecurity>
  <Lines>603</Lines>
  <Paragraphs>367</Paragraphs>
  <ScaleCrop>false</ScaleCrop>
  <HeadingPairs>
    <vt:vector size="2" baseType="variant">
      <vt:variant>
        <vt:lpstr>Title</vt:lpstr>
      </vt:variant>
      <vt:variant>
        <vt:i4>1</vt:i4>
      </vt:variant>
    </vt:vector>
  </HeadingPairs>
  <TitlesOfParts>
    <vt:vector size="1" baseType="lpstr">
      <vt:lpstr>Regional Work Plan</vt:lpstr>
    </vt:vector>
  </TitlesOfParts>
  <Company>MRCOG</Company>
  <LinksUpToDate>false</LinksUpToDate>
  <CharactersWithSpaces>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Work Plan</dc:title>
  <dc:creator>NMDOT</dc:creator>
  <cp:lastModifiedBy>Patrick Million</cp:lastModifiedBy>
  <cp:revision>3</cp:revision>
  <cp:lastPrinted>2020-06-24T16:41:00Z</cp:lastPrinted>
  <dcterms:created xsi:type="dcterms:W3CDTF">2026-07-01T19:37:00Z</dcterms:created>
  <dcterms:modified xsi:type="dcterms:W3CDTF">2026-07-01T19:50:00Z</dcterms:modified>
</cp:coreProperties>
</file>